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0" w:type="auto"/>
        <w:tblLook w:val="06A0" w:firstRow="1" w:lastRow="0" w:firstColumn="1" w:lastColumn="0" w:noHBand="1" w:noVBand="1"/>
      </w:tblPr>
      <w:tblGrid>
        <w:gridCol w:w="579"/>
        <w:gridCol w:w="1401"/>
        <w:gridCol w:w="1025"/>
        <w:gridCol w:w="2131"/>
        <w:gridCol w:w="874"/>
        <w:gridCol w:w="3006"/>
      </w:tblGrid>
      <w:tr w:rsidR="00FC2D52" w:rsidRPr="00FC2D52" w14:paraId="0777EAFC" w14:textId="77777777" w:rsidTr="00FC2D52">
        <w:trPr>
          <w:trHeight w:val="786"/>
        </w:trPr>
        <w:tc>
          <w:tcPr>
            <w:tcW w:w="3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center"/>
          </w:tcPr>
          <w:p w14:paraId="66FC0168" w14:textId="78E2E0CD" w:rsidR="00DA002E" w:rsidRPr="00FC2D52" w:rsidRDefault="00DA002E" w:rsidP="00FC2D52">
            <w:pPr>
              <w:jc w:val="center"/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</w:pPr>
            <w:r w:rsidRPr="00FC2D52"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  <w:t>10:00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center"/>
          </w:tcPr>
          <w:p w14:paraId="26F53FCE" w14:textId="2D3CEC51" w:rsidR="00DA002E" w:rsidRPr="00FC2D52" w:rsidRDefault="00DA002E" w:rsidP="00FC2D52">
            <w:pPr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  <w:lang w:val="en-US"/>
              </w:rPr>
            </w:pPr>
            <w:r w:rsidRPr="00FC2D52"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  <w:t>10.03.2026 r.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center"/>
          </w:tcPr>
          <w:p w14:paraId="779E7D0A" w14:textId="6C9C7DA7" w:rsidR="00DA002E" w:rsidRPr="00FC2D52" w:rsidRDefault="00DA002E" w:rsidP="00FC2D52">
            <w:pPr>
              <w:jc w:val="center"/>
              <w:rPr>
                <w:rFonts w:ascii="Calibri" w:eastAsia="Calibri" w:hAnsi="Calibri" w:cs="Calibri"/>
                <w:b/>
                <w:bCs/>
                <w:sz w:val="32"/>
                <w:szCs w:val="32"/>
                <w:lang w:val="en-US"/>
              </w:rPr>
            </w:pPr>
            <w:r w:rsidRPr="00FC2D52"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  <w:t>room 115</w:t>
            </w:r>
          </w:p>
        </w:tc>
      </w:tr>
      <w:tr w:rsidR="00DA002E" w:rsidRPr="00A67B8C" w14:paraId="52EABABC" w14:textId="77777777" w:rsidTr="00FC2D52">
        <w:trPr>
          <w:trHeight w:val="1075"/>
        </w:trPr>
        <w:tc>
          <w:tcPr>
            <w:tcW w:w="9016" w:type="dxa"/>
            <w:gridSpan w:val="6"/>
            <w:tcBorders>
              <w:top w:val="single" w:sz="4" w:space="0" w:color="auto"/>
            </w:tcBorders>
            <w:shd w:val="clear" w:color="auto" w:fill="A5C9EB" w:themeFill="text2" w:themeFillTint="40"/>
          </w:tcPr>
          <w:p w14:paraId="1E6B3A73" w14:textId="686402BB" w:rsidR="00DA002E" w:rsidRDefault="00DA002E" w:rsidP="007A3856">
            <w:pPr>
              <w:jc w:val="center"/>
              <w:rPr>
                <w:rFonts w:ascii="WATstyle Black" w:eastAsia="Calibri" w:hAnsi="WATstyle Black" w:cs="Calibri"/>
                <w:b/>
                <w:bCs/>
                <w:sz w:val="36"/>
                <w:szCs w:val="36"/>
                <w:lang w:val="en-US"/>
              </w:rPr>
            </w:pPr>
            <w:r w:rsidRPr="007A3856">
              <w:rPr>
                <w:rFonts w:ascii="WATstyle Black" w:eastAsia="Calibri" w:hAnsi="WATstyle Black" w:cs="Calibri"/>
                <w:b/>
                <w:bCs/>
                <w:sz w:val="36"/>
                <w:szCs w:val="36"/>
                <w:lang w:val="en-US"/>
              </w:rPr>
              <w:t>AI, autonomous systems and innovative supply chains:</w:t>
            </w:r>
          </w:p>
          <w:p w14:paraId="7E02F7D6" w14:textId="331742D2" w:rsidR="00DA002E" w:rsidRPr="00A029D1" w:rsidRDefault="00DA002E" w:rsidP="007A3856">
            <w:pPr>
              <w:jc w:val="center"/>
              <w:rPr>
                <w:rFonts w:ascii="WATstyle Black" w:eastAsia="Calibri" w:hAnsi="WATstyle Black" w:cs="Calibri"/>
                <w:b/>
                <w:bCs/>
                <w:color w:val="153D63" w:themeColor="text2" w:themeTint="E6"/>
                <w:sz w:val="36"/>
                <w:szCs w:val="36"/>
                <w:lang w:val="en-US"/>
              </w:rPr>
            </w:pPr>
            <w:r w:rsidRPr="007A3856">
              <w:rPr>
                <w:rFonts w:ascii="WATstyle Black" w:eastAsia="Calibri" w:hAnsi="WATstyle Black" w:cs="Calibri"/>
                <w:b/>
                <w:bCs/>
                <w:sz w:val="36"/>
                <w:szCs w:val="36"/>
                <w:lang w:val="en-US"/>
              </w:rPr>
              <w:t xml:space="preserve"> </w:t>
            </w:r>
            <w:proofErr w:type="gramStart"/>
            <w:r w:rsidRPr="007A3856">
              <w:rPr>
                <w:rFonts w:ascii="WATstyle Black" w:eastAsia="Calibri" w:hAnsi="WATstyle Black" w:cs="Calibri"/>
                <w:b/>
                <w:bCs/>
                <w:sz w:val="36"/>
                <w:szCs w:val="36"/>
                <w:lang w:val="en-US"/>
              </w:rPr>
              <w:t>the</w:t>
            </w:r>
            <w:proofErr w:type="gramEnd"/>
            <w:r w:rsidRPr="007A3856">
              <w:rPr>
                <w:rFonts w:ascii="WATstyle Black" w:eastAsia="Calibri" w:hAnsi="WATstyle Black" w:cs="Calibri"/>
                <w:b/>
                <w:bCs/>
                <w:sz w:val="36"/>
                <w:szCs w:val="36"/>
                <w:lang w:val="en-US"/>
              </w:rPr>
              <w:t xml:space="preserve"> next era of military logistics</w:t>
            </w:r>
          </w:p>
        </w:tc>
      </w:tr>
      <w:tr w:rsidR="00DA002E" w14:paraId="6ED4D3A6" w14:textId="77777777" w:rsidTr="00D5731E">
        <w:trPr>
          <w:trHeight w:val="300"/>
        </w:trPr>
        <w:tc>
          <w:tcPr>
            <w:tcW w:w="579" w:type="dxa"/>
          </w:tcPr>
          <w:p w14:paraId="1D04EA1E" w14:textId="50D2E135" w:rsidR="00DA002E" w:rsidRPr="00156275" w:rsidRDefault="00DA002E" w:rsidP="05FF3EDF">
            <w:pPr>
              <w:jc w:val="center"/>
              <w:rPr>
                <w:rFonts w:ascii="WATstyle" w:eastAsia="Calibri" w:hAnsi="WATstyle" w:cs="Calibri"/>
                <w:b/>
                <w:bCs/>
              </w:rPr>
            </w:pPr>
            <w:r w:rsidRPr="00156275">
              <w:rPr>
                <w:rFonts w:ascii="WATstyle" w:eastAsia="Calibri" w:hAnsi="WATstyle" w:cs="Calibri"/>
                <w:b/>
                <w:bCs/>
              </w:rPr>
              <w:t>Lp.</w:t>
            </w:r>
          </w:p>
        </w:tc>
        <w:tc>
          <w:tcPr>
            <w:tcW w:w="1401" w:type="dxa"/>
          </w:tcPr>
          <w:p w14:paraId="001A16E8" w14:textId="05B23148" w:rsidR="00DA002E" w:rsidRPr="00156275" w:rsidRDefault="00FC2D52" w:rsidP="05FF3EDF">
            <w:pPr>
              <w:jc w:val="center"/>
              <w:rPr>
                <w:rFonts w:ascii="WATstyle" w:eastAsia="Calibri" w:hAnsi="WATstyle" w:cs="Calibri"/>
                <w:b/>
                <w:bCs/>
              </w:rPr>
            </w:pPr>
            <w:proofErr w:type="spellStart"/>
            <w:r>
              <w:rPr>
                <w:rFonts w:ascii="WATstyle" w:eastAsia="Calibri" w:hAnsi="WATstyle" w:cs="Calibri"/>
                <w:b/>
                <w:bCs/>
              </w:rPr>
              <w:t>Hour</w:t>
            </w:r>
            <w:proofErr w:type="spellEnd"/>
            <w:r w:rsidR="00645E3B">
              <w:rPr>
                <w:rFonts w:ascii="WATstyle" w:eastAsia="Calibri" w:hAnsi="WATstyle" w:cs="Calibri"/>
                <w:b/>
                <w:bCs/>
              </w:rPr>
              <w:t xml:space="preserve"> </w:t>
            </w:r>
          </w:p>
        </w:tc>
        <w:tc>
          <w:tcPr>
            <w:tcW w:w="3156" w:type="dxa"/>
            <w:gridSpan w:val="2"/>
          </w:tcPr>
          <w:p w14:paraId="56BA3740" w14:textId="53EF526B" w:rsidR="00DA002E" w:rsidRPr="00156275" w:rsidRDefault="00FC2D52" w:rsidP="05FF3EDF">
            <w:pPr>
              <w:jc w:val="center"/>
              <w:rPr>
                <w:rFonts w:ascii="WATstyle" w:eastAsia="Calibri" w:hAnsi="WATstyle" w:cs="Calibri"/>
                <w:b/>
                <w:bCs/>
              </w:rPr>
            </w:pPr>
            <w:proofErr w:type="spellStart"/>
            <w:r>
              <w:rPr>
                <w:rFonts w:ascii="WATstyle" w:eastAsia="Calibri" w:hAnsi="WATstyle" w:cs="Calibri"/>
                <w:b/>
                <w:bCs/>
              </w:rPr>
              <w:t>Name</w:t>
            </w:r>
            <w:proofErr w:type="spellEnd"/>
            <w:r>
              <w:rPr>
                <w:rFonts w:ascii="WATstyle" w:eastAsia="Calibri" w:hAnsi="WATstyle" w:cs="Calibri"/>
                <w:b/>
                <w:bCs/>
              </w:rPr>
              <w:t xml:space="preserve"> and </w:t>
            </w:r>
            <w:proofErr w:type="spellStart"/>
            <w:r>
              <w:rPr>
                <w:rFonts w:ascii="WATstyle" w:eastAsia="Calibri" w:hAnsi="WATstyle" w:cs="Calibri"/>
                <w:b/>
                <w:bCs/>
              </w:rPr>
              <w:t>surname</w:t>
            </w:r>
            <w:proofErr w:type="spellEnd"/>
          </w:p>
        </w:tc>
        <w:tc>
          <w:tcPr>
            <w:tcW w:w="3880" w:type="dxa"/>
            <w:gridSpan w:val="2"/>
          </w:tcPr>
          <w:p w14:paraId="64AF1D46" w14:textId="5DA862B0" w:rsidR="00DA002E" w:rsidRPr="00156275" w:rsidRDefault="00FC2D52" w:rsidP="05FF3EDF">
            <w:pPr>
              <w:jc w:val="center"/>
              <w:rPr>
                <w:rFonts w:ascii="WATstyle" w:eastAsia="Calibri" w:hAnsi="WATstyle" w:cs="Calibri"/>
                <w:b/>
                <w:bCs/>
              </w:rPr>
            </w:pPr>
            <w:proofErr w:type="spellStart"/>
            <w:r>
              <w:rPr>
                <w:rFonts w:ascii="WATstyle" w:eastAsia="Calibri" w:hAnsi="WATstyle" w:cs="Calibri"/>
                <w:b/>
                <w:bCs/>
              </w:rPr>
              <w:t>Topic</w:t>
            </w:r>
            <w:proofErr w:type="spellEnd"/>
            <w:r w:rsidR="00DA002E" w:rsidRPr="00156275">
              <w:rPr>
                <w:rFonts w:ascii="WATstyle" w:eastAsia="Calibri" w:hAnsi="WATstyle" w:cs="Calibri"/>
                <w:b/>
                <w:bCs/>
              </w:rPr>
              <w:t xml:space="preserve"> </w:t>
            </w:r>
          </w:p>
        </w:tc>
      </w:tr>
      <w:tr w:rsidR="00DA002E" w:rsidRPr="00A67B8C" w14:paraId="01E59F3B" w14:textId="77777777" w:rsidTr="00D5731E">
        <w:trPr>
          <w:trHeight w:val="810"/>
        </w:trPr>
        <w:tc>
          <w:tcPr>
            <w:tcW w:w="579" w:type="dxa"/>
            <w:vAlign w:val="center"/>
          </w:tcPr>
          <w:p w14:paraId="2635A66C" w14:textId="1B8725B0" w:rsidR="00DA002E" w:rsidRPr="00156275" w:rsidRDefault="00DA002E" w:rsidP="05FF3EDF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401" w:type="dxa"/>
            <w:vAlign w:val="center"/>
          </w:tcPr>
          <w:p w14:paraId="0D23BDAD" w14:textId="622D3C19" w:rsidR="00DA002E" w:rsidRPr="00D5731E" w:rsidRDefault="00645E3B" w:rsidP="00D5731E">
            <w:pPr>
              <w:jc w:val="center"/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10:00-10:15</w:t>
            </w:r>
          </w:p>
        </w:tc>
        <w:tc>
          <w:tcPr>
            <w:tcW w:w="3156" w:type="dxa"/>
            <w:gridSpan w:val="2"/>
            <w:vAlign w:val="center"/>
          </w:tcPr>
          <w:p w14:paraId="5BDD0992" w14:textId="04C4CE1C" w:rsidR="00DA002E" w:rsidRPr="00156275" w:rsidRDefault="00DA002E" w:rsidP="05FF3EDF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Anamaria</w:t>
            </w:r>
            <w:proofErr w:type="spellEnd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Șchiopu</w:t>
            </w:r>
            <w:proofErr w:type="spellEnd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Adriana-Florentina</w:t>
            </w:r>
            <w:proofErr w:type="spellEnd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 xml:space="preserve"> Popa</w:t>
            </w:r>
          </w:p>
        </w:tc>
        <w:tc>
          <w:tcPr>
            <w:tcW w:w="3880" w:type="dxa"/>
            <w:gridSpan w:val="2"/>
            <w:vAlign w:val="center"/>
          </w:tcPr>
          <w:p w14:paraId="2BD0879A" w14:textId="618F0F39" w:rsidR="00DA002E" w:rsidRPr="00156275" w:rsidRDefault="00DA002E" w:rsidP="05FF3EDF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  <w:t>Force Protection through Autonomy: The Leader-Follower Logistics Model</w:t>
            </w:r>
          </w:p>
        </w:tc>
      </w:tr>
      <w:tr w:rsidR="00DA002E" w:rsidRPr="00A67B8C" w14:paraId="69E69621" w14:textId="77777777" w:rsidTr="00963A70">
        <w:trPr>
          <w:trHeight w:val="842"/>
        </w:trPr>
        <w:tc>
          <w:tcPr>
            <w:tcW w:w="579" w:type="dxa"/>
            <w:vAlign w:val="center"/>
          </w:tcPr>
          <w:p w14:paraId="26C04C4A" w14:textId="50E04FA3" w:rsidR="00DA002E" w:rsidRPr="00156275" w:rsidRDefault="00DA002E" w:rsidP="05FF3EDF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401" w:type="dxa"/>
            <w:vAlign w:val="center"/>
          </w:tcPr>
          <w:p w14:paraId="45B7022F" w14:textId="6C97CB39" w:rsidR="00DA002E" w:rsidRPr="00D5731E" w:rsidRDefault="00645E3B" w:rsidP="00D5731E">
            <w:pPr>
              <w:jc w:val="center"/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10:15-10:30</w:t>
            </w:r>
          </w:p>
        </w:tc>
        <w:tc>
          <w:tcPr>
            <w:tcW w:w="3156" w:type="dxa"/>
            <w:gridSpan w:val="2"/>
            <w:vAlign w:val="center"/>
          </w:tcPr>
          <w:p w14:paraId="17450CFA" w14:textId="409FAE32" w:rsidR="00DA002E" w:rsidRPr="00156275" w:rsidRDefault="00DA002E" w:rsidP="05FF3EDF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de-DE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de-DE"/>
              </w:rPr>
              <w:t>Konstantinos Georgios</w:t>
            </w:r>
            <w:r w:rsidR="00D5731E"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de-DE"/>
              </w:rPr>
              <w:t xml:space="preserve"> </w:t>
            </w: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de-DE"/>
              </w:rPr>
              <w:t>D</w:t>
            </w:r>
            <w:r w:rsidRPr="00156275">
              <w:rPr>
                <w:rFonts w:ascii="WATstyle" w:eastAsia="Calibri" w:hAnsi="WATstyle" w:cs="Calibri"/>
                <w:sz w:val="22"/>
                <w:szCs w:val="22"/>
                <w:lang w:val="de-DE"/>
              </w:rPr>
              <w:t>imopoulos</w:t>
            </w: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de-DE"/>
              </w:rPr>
              <w:t>, Georgios Nouchtas</w:t>
            </w:r>
          </w:p>
        </w:tc>
        <w:tc>
          <w:tcPr>
            <w:tcW w:w="3880" w:type="dxa"/>
            <w:gridSpan w:val="2"/>
            <w:vAlign w:val="center"/>
          </w:tcPr>
          <w:p w14:paraId="3CCFF3F6" w14:textId="305E7762" w:rsidR="00DA002E" w:rsidRPr="00156275" w:rsidRDefault="00DA002E" w:rsidP="05FF3EDF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  <w:t>AI, autonomous systems and innovative supply chains: the next era of military logistics</w:t>
            </w:r>
          </w:p>
        </w:tc>
      </w:tr>
      <w:tr w:rsidR="00A67B8C" w:rsidRPr="00A67B8C" w14:paraId="4CC94663" w14:textId="77777777" w:rsidTr="00963A70">
        <w:trPr>
          <w:trHeight w:val="1124"/>
        </w:trPr>
        <w:tc>
          <w:tcPr>
            <w:tcW w:w="579" w:type="dxa"/>
            <w:vAlign w:val="center"/>
          </w:tcPr>
          <w:p w14:paraId="08079A4D" w14:textId="2EBD8ECD" w:rsidR="00A67B8C" w:rsidRPr="00156275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401" w:type="dxa"/>
            <w:vAlign w:val="center"/>
          </w:tcPr>
          <w:p w14:paraId="405A145D" w14:textId="5BC64460" w:rsidR="00A67B8C" w:rsidRPr="00D5731E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10:30-10:45</w:t>
            </w:r>
          </w:p>
        </w:tc>
        <w:tc>
          <w:tcPr>
            <w:tcW w:w="3156" w:type="dxa"/>
            <w:gridSpan w:val="2"/>
            <w:vAlign w:val="center"/>
          </w:tcPr>
          <w:p w14:paraId="7639827E" w14:textId="506FF518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Mateusz Mazur</w:t>
            </w:r>
          </w:p>
        </w:tc>
        <w:tc>
          <w:tcPr>
            <w:tcW w:w="3880" w:type="dxa"/>
            <w:gridSpan w:val="2"/>
            <w:vAlign w:val="center"/>
          </w:tcPr>
          <w:p w14:paraId="1235EAD2" w14:textId="721A7DBF" w:rsidR="00A67B8C" w:rsidRPr="00645E3B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  <w:t>Supply Chain Resilience in Disrupted Military Logistics</w:t>
            </w:r>
          </w:p>
        </w:tc>
      </w:tr>
      <w:tr w:rsidR="00A67B8C" w:rsidRPr="00A67B8C" w14:paraId="378D2052" w14:textId="77777777" w:rsidTr="00D5731E">
        <w:trPr>
          <w:trHeight w:val="810"/>
        </w:trPr>
        <w:tc>
          <w:tcPr>
            <w:tcW w:w="579" w:type="dxa"/>
            <w:vAlign w:val="center"/>
          </w:tcPr>
          <w:p w14:paraId="1D4D3E5F" w14:textId="2B29C873" w:rsidR="00A67B8C" w:rsidRPr="00156275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401" w:type="dxa"/>
            <w:vAlign w:val="center"/>
          </w:tcPr>
          <w:p w14:paraId="1F47B538" w14:textId="741AAD47" w:rsidR="00A67B8C" w:rsidRPr="00D5731E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10:45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-11: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3156" w:type="dxa"/>
            <w:gridSpan w:val="2"/>
            <w:vAlign w:val="center"/>
          </w:tcPr>
          <w:p w14:paraId="78885B67" w14:textId="7D56F508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 xml:space="preserve">Patryk </w:t>
            </w: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Ochyra</w:t>
            </w:r>
            <w:proofErr w:type="spellEnd"/>
          </w:p>
        </w:tc>
        <w:tc>
          <w:tcPr>
            <w:tcW w:w="3880" w:type="dxa"/>
            <w:gridSpan w:val="2"/>
            <w:vAlign w:val="center"/>
          </w:tcPr>
          <w:p w14:paraId="51483B17" w14:textId="0C031C6F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Artificial intelligence in the armed forces technologies, strategies, risks</w:t>
            </w:r>
          </w:p>
        </w:tc>
      </w:tr>
      <w:tr w:rsidR="00A67B8C" w:rsidRPr="00A67B8C" w14:paraId="4A3D8FA1" w14:textId="77777777" w:rsidTr="00D5731E">
        <w:trPr>
          <w:trHeight w:val="810"/>
        </w:trPr>
        <w:tc>
          <w:tcPr>
            <w:tcW w:w="579" w:type="dxa"/>
            <w:vAlign w:val="center"/>
          </w:tcPr>
          <w:p w14:paraId="104712E2" w14:textId="1A84514C" w:rsidR="00A67B8C" w:rsidRPr="00156275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401" w:type="dxa"/>
            <w:vAlign w:val="center"/>
          </w:tcPr>
          <w:p w14:paraId="495F4561" w14:textId="6E3D6C3E" w:rsidR="00A67B8C" w:rsidRPr="00D5731E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11: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00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-11: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15</w:t>
            </w:r>
          </w:p>
        </w:tc>
        <w:tc>
          <w:tcPr>
            <w:tcW w:w="3156" w:type="dxa"/>
            <w:gridSpan w:val="2"/>
            <w:vAlign w:val="center"/>
          </w:tcPr>
          <w:p w14:paraId="5DB89F68" w14:textId="6E6690C8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Nicusor</w:t>
            </w:r>
            <w:proofErr w:type="spellEnd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Comarniceanu</w:t>
            </w:r>
            <w:proofErr w:type="spellEnd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, Sergiu-</w:t>
            </w: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Mihai</w:t>
            </w:r>
            <w:proofErr w:type="spellEnd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Bucur</w:t>
            </w:r>
            <w:proofErr w:type="spellEnd"/>
          </w:p>
        </w:tc>
        <w:tc>
          <w:tcPr>
            <w:tcW w:w="3880" w:type="dxa"/>
            <w:gridSpan w:val="2"/>
            <w:vAlign w:val="center"/>
          </w:tcPr>
          <w:p w14:paraId="4DF87E88" w14:textId="6FCD4D47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Reconfiguring logistical resilience: the synergistic integration of ai and autonomous systems in multi-domain operations</w:t>
            </w:r>
          </w:p>
        </w:tc>
      </w:tr>
      <w:tr w:rsidR="00A67B8C" w:rsidRPr="00A67B8C" w14:paraId="54BE8048" w14:textId="77777777" w:rsidTr="00963A70">
        <w:trPr>
          <w:trHeight w:val="1178"/>
        </w:trPr>
        <w:tc>
          <w:tcPr>
            <w:tcW w:w="579" w:type="dxa"/>
            <w:vAlign w:val="center"/>
          </w:tcPr>
          <w:p w14:paraId="36697D6C" w14:textId="414C9FA1" w:rsidR="00A67B8C" w:rsidRPr="00156275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401" w:type="dxa"/>
            <w:vAlign w:val="center"/>
          </w:tcPr>
          <w:p w14:paraId="301FD72F" w14:textId="239CA16E" w:rsidR="00A67B8C" w:rsidRPr="00D5731E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11: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5-1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30</w:t>
            </w:r>
          </w:p>
        </w:tc>
        <w:tc>
          <w:tcPr>
            <w:tcW w:w="3156" w:type="dxa"/>
            <w:gridSpan w:val="2"/>
            <w:vAlign w:val="center"/>
          </w:tcPr>
          <w:p w14:paraId="5CE861B8" w14:textId="78329ED7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 xml:space="preserve">Bianca-Gabriela </w:t>
            </w: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Ene</w:t>
            </w:r>
            <w:proofErr w:type="spellEnd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 xml:space="preserve">, Irina-Elena </w:t>
            </w: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Axinte</w:t>
            </w:r>
            <w:proofErr w:type="spellEnd"/>
          </w:p>
        </w:tc>
        <w:tc>
          <w:tcPr>
            <w:tcW w:w="3880" w:type="dxa"/>
            <w:gridSpan w:val="2"/>
            <w:vAlign w:val="center"/>
          </w:tcPr>
          <w:p w14:paraId="27F0B8E0" w14:textId="4904A59C" w:rsidR="00A67B8C" w:rsidRPr="00156275" w:rsidRDefault="00A67B8C" w:rsidP="00A67B8C">
            <w:pPr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US"/>
              </w:rPr>
              <w:t>Smart optimization at sea: autonomous systems transforming maritime military logistics</w:t>
            </w:r>
          </w:p>
        </w:tc>
      </w:tr>
      <w:tr w:rsidR="00A67B8C" w:rsidRPr="00FC2D52" w14:paraId="4768B610" w14:textId="77777777" w:rsidTr="00A73736">
        <w:trPr>
          <w:trHeight w:val="543"/>
        </w:trPr>
        <w:tc>
          <w:tcPr>
            <w:tcW w:w="9016" w:type="dxa"/>
            <w:gridSpan w:val="6"/>
            <w:vAlign w:val="center"/>
          </w:tcPr>
          <w:p w14:paraId="68C42267" w14:textId="5D6DB1FC" w:rsidR="00A67B8C" w:rsidRPr="00156275" w:rsidRDefault="00A67B8C" w:rsidP="00A67B8C">
            <w:pPr>
              <w:jc w:val="center"/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E2765D">
              <w:rPr>
                <w:rFonts w:ascii="WATstyle" w:eastAsia="Calibri" w:hAnsi="WATstyle" w:cs="Calibri"/>
                <w:b/>
                <w:bCs/>
                <w:sz w:val="22"/>
                <w:szCs w:val="22"/>
                <w:lang w:val="en-US"/>
              </w:rPr>
              <w:t>COFFEE BREAK – 11:30-12:00</w:t>
            </w:r>
          </w:p>
        </w:tc>
      </w:tr>
      <w:tr w:rsidR="00A67B8C" w:rsidRPr="00A67B8C" w14:paraId="4EF2B8A9" w14:textId="77777777" w:rsidTr="00963A70">
        <w:trPr>
          <w:trHeight w:val="982"/>
        </w:trPr>
        <w:tc>
          <w:tcPr>
            <w:tcW w:w="579" w:type="dxa"/>
            <w:vAlign w:val="center"/>
          </w:tcPr>
          <w:p w14:paraId="1E2287D5" w14:textId="0AF2DF8D" w:rsidR="00A67B8C" w:rsidRPr="00156275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401" w:type="dxa"/>
            <w:vAlign w:val="center"/>
          </w:tcPr>
          <w:p w14:paraId="3FCD07DA" w14:textId="7C65A4AC" w:rsidR="00A67B8C" w:rsidRPr="00D5731E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2:00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-12: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3156" w:type="dxa"/>
            <w:gridSpan w:val="2"/>
            <w:vAlign w:val="center"/>
          </w:tcPr>
          <w:p w14:paraId="6A5C50F5" w14:textId="31D0EDB7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Ioana-Octaviana</w:t>
            </w:r>
            <w:proofErr w:type="spellEnd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Mănăilă</w:t>
            </w:r>
            <w:proofErr w:type="spellEnd"/>
          </w:p>
        </w:tc>
        <w:tc>
          <w:tcPr>
            <w:tcW w:w="3880" w:type="dxa"/>
            <w:gridSpan w:val="2"/>
            <w:vAlign w:val="center"/>
          </w:tcPr>
          <w:p w14:paraId="55AAFD05" w14:textId="373C5308" w:rsidR="00A67B8C" w:rsidRPr="00156275" w:rsidRDefault="00A67B8C" w:rsidP="00A67B8C">
            <w:pPr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  <w:t>Intelligent Maintenance and Inventory Management Systems for Military Naval Platforms</w:t>
            </w:r>
          </w:p>
        </w:tc>
      </w:tr>
      <w:tr w:rsidR="00A67B8C" w:rsidRPr="00A67B8C" w14:paraId="24FD8BC6" w14:textId="77777777" w:rsidTr="00D5731E">
        <w:trPr>
          <w:trHeight w:val="810"/>
        </w:trPr>
        <w:tc>
          <w:tcPr>
            <w:tcW w:w="579" w:type="dxa"/>
            <w:vAlign w:val="center"/>
          </w:tcPr>
          <w:p w14:paraId="3C2FAF3F" w14:textId="7CD961EF" w:rsidR="00A67B8C" w:rsidRPr="00156275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401" w:type="dxa"/>
            <w:vAlign w:val="center"/>
          </w:tcPr>
          <w:p w14:paraId="2D501F35" w14:textId="7FD80D10" w:rsidR="00A67B8C" w:rsidRPr="00D5731E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12: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15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-12: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30</w:t>
            </w:r>
          </w:p>
        </w:tc>
        <w:tc>
          <w:tcPr>
            <w:tcW w:w="3156" w:type="dxa"/>
            <w:gridSpan w:val="2"/>
            <w:vAlign w:val="center"/>
          </w:tcPr>
          <w:p w14:paraId="11BAC491" w14:textId="204A33AC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Michał Krawiec, Kamil Kurp</w:t>
            </w:r>
          </w:p>
        </w:tc>
        <w:tc>
          <w:tcPr>
            <w:tcW w:w="3880" w:type="dxa"/>
            <w:gridSpan w:val="2"/>
            <w:vAlign w:val="center"/>
          </w:tcPr>
          <w:p w14:paraId="3B1F8040" w14:textId="59AD1830" w:rsidR="00A67B8C" w:rsidRPr="00156275" w:rsidRDefault="00A67B8C" w:rsidP="00A67B8C">
            <w:pPr>
              <w:spacing w:before="240" w:after="240"/>
              <w:rPr>
                <w:rFonts w:ascii="WATstyle" w:eastAsia="Calibri" w:hAnsi="WATstyle" w:cs="Calibri"/>
                <w:sz w:val="22"/>
                <w:szCs w:val="22"/>
                <w:lang w:val="en-US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  <w:t xml:space="preserve">The use of geospatial data to designate the </w:t>
            </w: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  <w:t>FlyEye</w:t>
            </w:r>
            <w:proofErr w:type="spellEnd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  <w:t xml:space="preserve"> UAV command post as part of crisis management activities, based on the example of floods in Lower Silesia.</w:t>
            </w:r>
          </w:p>
        </w:tc>
      </w:tr>
      <w:tr w:rsidR="00A67B8C" w:rsidRPr="00A67B8C" w14:paraId="400171EB" w14:textId="77777777" w:rsidTr="00D5731E">
        <w:trPr>
          <w:trHeight w:val="810"/>
        </w:trPr>
        <w:tc>
          <w:tcPr>
            <w:tcW w:w="579" w:type="dxa"/>
            <w:vAlign w:val="center"/>
          </w:tcPr>
          <w:p w14:paraId="4132A377" w14:textId="50DF4B6A" w:rsidR="00A67B8C" w:rsidRPr="00156275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1401" w:type="dxa"/>
            <w:vAlign w:val="center"/>
          </w:tcPr>
          <w:p w14:paraId="1524D015" w14:textId="477EDD4A" w:rsidR="00A67B8C" w:rsidRPr="00D5731E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12: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30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-1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2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3156" w:type="dxa"/>
            <w:gridSpan w:val="2"/>
            <w:vAlign w:val="center"/>
          </w:tcPr>
          <w:p w14:paraId="0B8317CE" w14:textId="007D8D8F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Cretu David</w:t>
            </w:r>
          </w:p>
        </w:tc>
        <w:tc>
          <w:tcPr>
            <w:tcW w:w="3880" w:type="dxa"/>
            <w:gridSpan w:val="2"/>
            <w:vAlign w:val="center"/>
          </w:tcPr>
          <w:p w14:paraId="126E075E" w14:textId="6BAC4C7C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  <w:t>Ethics Regarding Lethal Autonomous Weapon Systems</w:t>
            </w:r>
          </w:p>
        </w:tc>
      </w:tr>
      <w:tr w:rsidR="00A67B8C" w:rsidRPr="00A67B8C" w14:paraId="19772470" w14:textId="77777777" w:rsidTr="00D5731E">
        <w:trPr>
          <w:trHeight w:val="810"/>
        </w:trPr>
        <w:tc>
          <w:tcPr>
            <w:tcW w:w="579" w:type="dxa"/>
            <w:vAlign w:val="center"/>
          </w:tcPr>
          <w:p w14:paraId="2A1C17D4" w14:textId="3E278C70" w:rsidR="00A67B8C" w:rsidRPr="00156275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lastRenderedPageBreak/>
              <w:t>10</w:t>
            </w:r>
          </w:p>
        </w:tc>
        <w:tc>
          <w:tcPr>
            <w:tcW w:w="1401" w:type="dxa"/>
            <w:vAlign w:val="center"/>
          </w:tcPr>
          <w:p w14:paraId="13093220" w14:textId="0E1D722B" w:rsidR="00A67B8C" w:rsidRPr="00D5731E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</w:pP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12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45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-13: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0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0</w:t>
            </w:r>
          </w:p>
        </w:tc>
        <w:tc>
          <w:tcPr>
            <w:tcW w:w="3156" w:type="dxa"/>
            <w:gridSpan w:val="2"/>
            <w:vAlign w:val="center"/>
          </w:tcPr>
          <w:p w14:paraId="064D53AF" w14:textId="1BB77827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Oliwier Śmielak</w:t>
            </w:r>
          </w:p>
        </w:tc>
        <w:tc>
          <w:tcPr>
            <w:tcW w:w="3880" w:type="dxa"/>
            <w:gridSpan w:val="2"/>
            <w:vAlign w:val="center"/>
          </w:tcPr>
          <w:p w14:paraId="6B6F8006" w14:textId="68893DF1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  <w:t>Modern technologies in military logistics</w:t>
            </w:r>
          </w:p>
        </w:tc>
      </w:tr>
      <w:tr w:rsidR="00A67B8C" w:rsidRPr="00A67B8C" w14:paraId="2C09A5D5" w14:textId="77777777" w:rsidTr="00D5731E">
        <w:trPr>
          <w:trHeight w:val="810"/>
        </w:trPr>
        <w:tc>
          <w:tcPr>
            <w:tcW w:w="579" w:type="dxa"/>
            <w:vAlign w:val="center"/>
          </w:tcPr>
          <w:p w14:paraId="5C0613F4" w14:textId="629E1FD4" w:rsidR="00A67B8C" w:rsidRPr="00156275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1401" w:type="dxa"/>
            <w:vAlign w:val="center"/>
          </w:tcPr>
          <w:p w14:paraId="4FDB254F" w14:textId="2A862FD7" w:rsidR="00A67B8C" w:rsidRPr="00D5731E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13: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15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-13: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30</w:t>
            </w:r>
          </w:p>
        </w:tc>
        <w:tc>
          <w:tcPr>
            <w:tcW w:w="3156" w:type="dxa"/>
            <w:gridSpan w:val="2"/>
            <w:vAlign w:val="center"/>
          </w:tcPr>
          <w:p w14:paraId="03E85764" w14:textId="28BF9EF6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Botond Kis</w:t>
            </w:r>
          </w:p>
        </w:tc>
        <w:tc>
          <w:tcPr>
            <w:tcW w:w="3880" w:type="dxa"/>
            <w:gridSpan w:val="2"/>
            <w:vAlign w:val="center"/>
          </w:tcPr>
          <w:p w14:paraId="3A89E050" w14:textId="5A421F01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  <w:t>Development of a Framework for Simulating the Effects of Sustainable Aviation Fuel</w:t>
            </w:r>
          </w:p>
        </w:tc>
      </w:tr>
      <w:tr w:rsidR="00A67B8C" w:rsidRPr="00FC2D52" w14:paraId="464B47D9" w14:textId="77777777" w:rsidTr="00124261">
        <w:trPr>
          <w:trHeight w:val="810"/>
        </w:trPr>
        <w:tc>
          <w:tcPr>
            <w:tcW w:w="9016" w:type="dxa"/>
            <w:gridSpan w:val="6"/>
            <w:vAlign w:val="center"/>
          </w:tcPr>
          <w:p w14:paraId="3D782C61" w14:textId="4B48D3B7" w:rsidR="00A67B8C" w:rsidRPr="00BF4AE6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lang w:val="en-GB"/>
              </w:rPr>
            </w:pPr>
            <w:r w:rsidRPr="00BF4AE6">
              <w:rPr>
                <w:rFonts w:ascii="WATstyle" w:eastAsia="Calibri" w:hAnsi="WATstyle" w:cs="Calibri"/>
                <w:b/>
                <w:bCs/>
                <w:lang w:val="en-US"/>
              </w:rPr>
              <w:t>COFFEE BREAK – 1</w:t>
            </w:r>
            <w:r>
              <w:rPr>
                <w:rFonts w:ascii="WATstyle" w:eastAsia="Calibri" w:hAnsi="WATstyle" w:cs="Calibri"/>
                <w:b/>
                <w:bCs/>
                <w:lang w:val="en-US"/>
              </w:rPr>
              <w:t>3</w:t>
            </w:r>
            <w:r w:rsidRPr="00BF4AE6">
              <w:rPr>
                <w:rFonts w:ascii="WATstyle" w:eastAsia="Calibri" w:hAnsi="WATstyle" w:cs="Calibri"/>
                <w:b/>
                <w:bCs/>
                <w:lang w:val="en-US"/>
              </w:rPr>
              <w:t>:</w:t>
            </w:r>
            <w:r>
              <w:rPr>
                <w:rFonts w:ascii="WATstyle" w:eastAsia="Calibri" w:hAnsi="WATstyle" w:cs="Calibri"/>
                <w:b/>
                <w:bCs/>
                <w:lang w:val="en-US"/>
              </w:rPr>
              <w:t>3</w:t>
            </w:r>
            <w:r w:rsidRPr="00BF4AE6">
              <w:rPr>
                <w:rFonts w:ascii="WATstyle" w:eastAsia="Calibri" w:hAnsi="WATstyle" w:cs="Calibri"/>
                <w:b/>
                <w:bCs/>
                <w:lang w:val="en-US"/>
              </w:rPr>
              <w:t>0-1</w:t>
            </w:r>
            <w:r>
              <w:rPr>
                <w:rFonts w:ascii="WATstyle" w:eastAsia="Calibri" w:hAnsi="WATstyle" w:cs="Calibri"/>
                <w:b/>
                <w:bCs/>
                <w:lang w:val="en-US"/>
              </w:rPr>
              <w:t>4</w:t>
            </w:r>
            <w:r w:rsidRPr="00BF4AE6">
              <w:rPr>
                <w:rFonts w:ascii="WATstyle" w:eastAsia="Calibri" w:hAnsi="WATstyle" w:cs="Calibri"/>
                <w:b/>
                <w:bCs/>
                <w:lang w:val="en-US"/>
              </w:rPr>
              <w:t>:00</w:t>
            </w:r>
          </w:p>
        </w:tc>
      </w:tr>
      <w:tr w:rsidR="00A67B8C" w:rsidRPr="00A67B8C" w14:paraId="47A24AFA" w14:textId="77777777" w:rsidTr="00D5731E">
        <w:trPr>
          <w:trHeight w:val="810"/>
        </w:trPr>
        <w:tc>
          <w:tcPr>
            <w:tcW w:w="579" w:type="dxa"/>
            <w:vAlign w:val="center"/>
          </w:tcPr>
          <w:p w14:paraId="78C3D2CA" w14:textId="57236EC6" w:rsidR="00A67B8C" w:rsidRPr="00156275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401" w:type="dxa"/>
            <w:vAlign w:val="center"/>
          </w:tcPr>
          <w:p w14:paraId="37EA53C7" w14:textId="65ABAC78" w:rsidR="00A67B8C" w:rsidRPr="00D5731E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14: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00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-14: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3156" w:type="dxa"/>
            <w:gridSpan w:val="2"/>
            <w:vAlign w:val="center"/>
          </w:tcPr>
          <w:p w14:paraId="13EC1009" w14:textId="77777777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Jakub Michałek, Anita Gralec</w:t>
            </w:r>
          </w:p>
          <w:p w14:paraId="60E36AC8" w14:textId="105A09A7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3880" w:type="dxa"/>
            <w:gridSpan w:val="2"/>
            <w:vAlign w:val="center"/>
          </w:tcPr>
          <w:p w14:paraId="70BB58BE" w14:textId="622FE2AA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  <w:t>The Impact of Modern Battlefield Dynamics on Logistics Security and Support</w:t>
            </w:r>
          </w:p>
        </w:tc>
      </w:tr>
      <w:tr w:rsidR="00A67B8C" w:rsidRPr="00A67B8C" w14:paraId="5CB7A47B" w14:textId="77777777" w:rsidTr="00963A70">
        <w:trPr>
          <w:trHeight w:val="922"/>
        </w:trPr>
        <w:tc>
          <w:tcPr>
            <w:tcW w:w="579" w:type="dxa"/>
            <w:vAlign w:val="center"/>
          </w:tcPr>
          <w:p w14:paraId="56FC92D5" w14:textId="009FFFB5" w:rsidR="00A67B8C" w:rsidRPr="00156275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401" w:type="dxa"/>
            <w:vAlign w:val="center"/>
          </w:tcPr>
          <w:p w14:paraId="518CF1AE" w14:textId="73E20560" w:rsidR="00A67B8C" w:rsidRPr="00D5731E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14: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15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-14: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3156" w:type="dxa"/>
            <w:gridSpan w:val="2"/>
            <w:vAlign w:val="center"/>
          </w:tcPr>
          <w:p w14:paraId="52E85FD3" w14:textId="621772D7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Alicja Kur, Zofia Włodarczyk, Jakub Mamrot</w:t>
            </w:r>
          </w:p>
        </w:tc>
        <w:tc>
          <w:tcPr>
            <w:tcW w:w="3880" w:type="dxa"/>
            <w:gridSpan w:val="2"/>
            <w:vAlign w:val="center"/>
          </w:tcPr>
          <w:p w14:paraId="2AE57060" w14:textId="389D8F34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  <w:t>The mobile warehouse: 3D printing in military logistics</w:t>
            </w:r>
          </w:p>
        </w:tc>
      </w:tr>
      <w:tr w:rsidR="00A67B8C" w:rsidRPr="00A67B8C" w14:paraId="662735AB" w14:textId="77777777" w:rsidTr="00963A70">
        <w:trPr>
          <w:trHeight w:val="977"/>
        </w:trPr>
        <w:tc>
          <w:tcPr>
            <w:tcW w:w="579" w:type="dxa"/>
            <w:vAlign w:val="center"/>
          </w:tcPr>
          <w:p w14:paraId="295B2B88" w14:textId="6F702803" w:rsidR="00A67B8C" w:rsidRPr="00156275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1401" w:type="dxa"/>
            <w:vAlign w:val="center"/>
          </w:tcPr>
          <w:p w14:paraId="38912709" w14:textId="16CAF865" w:rsidR="00A67B8C" w:rsidRPr="00D5731E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14: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30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-1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4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3156" w:type="dxa"/>
            <w:gridSpan w:val="2"/>
            <w:vAlign w:val="center"/>
          </w:tcPr>
          <w:p w14:paraId="51B25F88" w14:textId="0F8B835A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Piotr Wróblewski, Katarzyna Iwańska, Karolina Grabowiecka, Mateusz Marchewka, Filip Fijałkowski</w:t>
            </w:r>
          </w:p>
        </w:tc>
        <w:tc>
          <w:tcPr>
            <w:tcW w:w="3880" w:type="dxa"/>
            <w:gridSpan w:val="2"/>
            <w:vAlign w:val="center"/>
          </w:tcPr>
          <w:p w14:paraId="0D91D0AE" w14:textId="763AD5C7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  <w:t>Management of big, variable and diverse data sets in logistics process improvement</w:t>
            </w:r>
          </w:p>
        </w:tc>
      </w:tr>
      <w:tr w:rsidR="00A67B8C" w:rsidRPr="00A67B8C" w14:paraId="071D1668" w14:textId="77777777" w:rsidTr="00D5731E">
        <w:trPr>
          <w:trHeight w:val="810"/>
        </w:trPr>
        <w:tc>
          <w:tcPr>
            <w:tcW w:w="579" w:type="dxa"/>
            <w:vAlign w:val="center"/>
          </w:tcPr>
          <w:p w14:paraId="55690881" w14:textId="2EF567D4" w:rsidR="00A67B8C" w:rsidRPr="00156275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1401" w:type="dxa"/>
            <w:vAlign w:val="center"/>
          </w:tcPr>
          <w:p w14:paraId="1F75872A" w14:textId="604E2C6A" w:rsidR="00A67B8C" w:rsidRPr="00D5731E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4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45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-15: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3156" w:type="dxa"/>
            <w:gridSpan w:val="2"/>
            <w:vAlign w:val="center"/>
          </w:tcPr>
          <w:p w14:paraId="34EA725B" w14:textId="4A283B70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Piotr Wróblewski, Katarzyna Iwańska, Karolina Grabowiecka, Mateusz Marchewka, Filip Fijałkowski</w:t>
            </w:r>
          </w:p>
        </w:tc>
        <w:tc>
          <w:tcPr>
            <w:tcW w:w="3880" w:type="dxa"/>
            <w:gridSpan w:val="2"/>
            <w:vAlign w:val="center"/>
          </w:tcPr>
          <w:p w14:paraId="279E90C6" w14:textId="047D132E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  <w:t>Effectiveness of change management in the military logistics system</w:t>
            </w:r>
          </w:p>
        </w:tc>
      </w:tr>
      <w:tr w:rsidR="00A67B8C" w:rsidRPr="00A67B8C" w14:paraId="3189E26B" w14:textId="77777777" w:rsidTr="00963A70">
        <w:trPr>
          <w:trHeight w:val="902"/>
        </w:trPr>
        <w:tc>
          <w:tcPr>
            <w:tcW w:w="579" w:type="dxa"/>
            <w:vAlign w:val="center"/>
          </w:tcPr>
          <w:p w14:paraId="44923EEC" w14:textId="4A8A9D5E" w:rsidR="00A67B8C" w:rsidRPr="00156275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1401" w:type="dxa"/>
            <w:vAlign w:val="center"/>
          </w:tcPr>
          <w:p w14:paraId="701C15D2" w14:textId="7023C446" w:rsidR="00A67B8C" w:rsidRPr="00D5731E" w:rsidRDefault="00A67B8C" w:rsidP="00A67B8C">
            <w:pPr>
              <w:jc w:val="center"/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5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00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-1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5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3156" w:type="dxa"/>
            <w:gridSpan w:val="2"/>
            <w:vAlign w:val="center"/>
          </w:tcPr>
          <w:p w14:paraId="2AA6F0DE" w14:textId="4D5576DF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 xml:space="preserve">Gustaw Krakowiak, Martyna </w:t>
            </w: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Bąchorek</w:t>
            </w:r>
            <w:proofErr w:type="spellEnd"/>
          </w:p>
        </w:tc>
        <w:tc>
          <w:tcPr>
            <w:tcW w:w="3880" w:type="dxa"/>
            <w:gridSpan w:val="2"/>
            <w:vAlign w:val="center"/>
          </w:tcPr>
          <w:p w14:paraId="7F1BD4D1" w14:textId="62BE1476" w:rsidR="00A67B8C" w:rsidRPr="00156275" w:rsidRDefault="00A67B8C" w:rsidP="00A67B8C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  <w:t>Delegating Responsibility to Machines: Cognitive and Ethical Tensions in AI-Driven Military Logistics Decisions”</w:t>
            </w:r>
          </w:p>
        </w:tc>
      </w:tr>
    </w:tbl>
    <w:p w14:paraId="4F602695" w14:textId="521769FB" w:rsidR="00316C01" w:rsidRDefault="00316C01">
      <w:pPr>
        <w:rPr>
          <w:rFonts w:ascii="WATstyle" w:hAnsi="WATstyle"/>
          <w:lang w:val="en-GB"/>
        </w:rPr>
      </w:pPr>
    </w:p>
    <w:p w14:paraId="67499820" w14:textId="77777777" w:rsidR="00316C01" w:rsidRDefault="00316C01">
      <w:pPr>
        <w:rPr>
          <w:rFonts w:ascii="WATstyle" w:hAnsi="WATstyle"/>
          <w:lang w:val="en-GB"/>
        </w:rPr>
      </w:pPr>
      <w:r>
        <w:rPr>
          <w:rFonts w:ascii="WATstyle" w:hAnsi="WATstyle"/>
          <w:lang w:val="en-GB"/>
        </w:rPr>
        <w:br w:type="page"/>
      </w:r>
    </w:p>
    <w:tbl>
      <w:tblPr>
        <w:tblStyle w:val="Tabela-Siatka"/>
        <w:tblW w:w="9016" w:type="dxa"/>
        <w:tblLook w:val="06A0" w:firstRow="1" w:lastRow="0" w:firstColumn="1" w:lastColumn="0" w:noHBand="1" w:noVBand="1"/>
      </w:tblPr>
      <w:tblGrid>
        <w:gridCol w:w="581"/>
        <w:gridCol w:w="1399"/>
        <w:gridCol w:w="1025"/>
        <w:gridCol w:w="1810"/>
        <w:gridCol w:w="1195"/>
        <w:gridCol w:w="3006"/>
      </w:tblGrid>
      <w:tr w:rsidR="000B490E" w:rsidRPr="001703B4" w14:paraId="12957EAB" w14:textId="77777777" w:rsidTr="00E2011D">
        <w:trPr>
          <w:trHeight w:val="642"/>
        </w:trPr>
        <w:tc>
          <w:tcPr>
            <w:tcW w:w="3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center"/>
          </w:tcPr>
          <w:p w14:paraId="195CD9E5" w14:textId="0D51528E" w:rsidR="000B490E" w:rsidRPr="00316C01" w:rsidRDefault="000B490E" w:rsidP="000B490E">
            <w:pPr>
              <w:jc w:val="center"/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</w:pPr>
            <w:r w:rsidRPr="00316C01"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  <w:lastRenderedPageBreak/>
              <w:t>10:00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center"/>
          </w:tcPr>
          <w:p w14:paraId="2C4D97BE" w14:textId="5FF6830E" w:rsidR="000B490E" w:rsidRPr="00316C01" w:rsidRDefault="000B490E" w:rsidP="000B490E">
            <w:pPr>
              <w:jc w:val="center"/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</w:pPr>
            <w:r w:rsidRPr="00316C01"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  <w:t>10.03.2026 r.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center"/>
          </w:tcPr>
          <w:p w14:paraId="37FAC610" w14:textId="70D9A297" w:rsidR="000B490E" w:rsidRPr="00316C01" w:rsidRDefault="000B490E" w:rsidP="000B490E">
            <w:pPr>
              <w:jc w:val="center"/>
              <w:rPr>
                <w:rFonts w:ascii="WATstyle" w:eastAsia="Calibri" w:hAnsi="WATstyle" w:cs="Calibri"/>
                <w:sz w:val="32"/>
                <w:szCs w:val="32"/>
                <w:lang w:val="en-US"/>
              </w:rPr>
            </w:pPr>
            <w:r w:rsidRPr="00316C01"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  <w:t>room 119</w:t>
            </w:r>
          </w:p>
        </w:tc>
      </w:tr>
      <w:tr w:rsidR="000B490E" w:rsidRPr="00A67B8C" w14:paraId="6853B6DF" w14:textId="77777777" w:rsidTr="00E2011D">
        <w:trPr>
          <w:trHeight w:val="1090"/>
        </w:trPr>
        <w:tc>
          <w:tcPr>
            <w:tcW w:w="9016" w:type="dxa"/>
            <w:gridSpan w:val="6"/>
            <w:tcBorders>
              <w:top w:val="single" w:sz="4" w:space="0" w:color="auto"/>
            </w:tcBorders>
            <w:shd w:val="clear" w:color="auto" w:fill="A5C9EB" w:themeFill="text2" w:themeFillTint="40"/>
          </w:tcPr>
          <w:p w14:paraId="44CA988B" w14:textId="1901FF12" w:rsidR="000B490E" w:rsidRPr="007A3856" w:rsidRDefault="000B490E" w:rsidP="007A3856">
            <w:pPr>
              <w:jc w:val="center"/>
              <w:rPr>
                <w:rFonts w:ascii="WATstyle Black" w:eastAsia="Calibri" w:hAnsi="WATstyle Black" w:cs="Calibri"/>
                <w:b/>
                <w:bCs/>
                <w:sz w:val="36"/>
                <w:szCs w:val="36"/>
                <w:lang w:val="en-US"/>
              </w:rPr>
            </w:pPr>
            <w:r w:rsidRPr="007A3856">
              <w:rPr>
                <w:rFonts w:ascii="WATstyle Black" w:eastAsia="Calibri" w:hAnsi="WATstyle Black" w:cs="Calibri"/>
                <w:b/>
                <w:bCs/>
                <w:sz w:val="36"/>
                <w:szCs w:val="36"/>
                <w:lang w:val="en-US"/>
              </w:rPr>
              <w:t>The digital battlefield:</w:t>
            </w:r>
          </w:p>
          <w:p w14:paraId="3F603165" w14:textId="2D4ED83E" w:rsidR="000B490E" w:rsidRPr="00A029D1" w:rsidRDefault="000B490E" w:rsidP="007A3856">
            <w:pPr>
              <w:jc w:val="center"/>
              <w:rPr>
                <w:rFonts w:ascii="WATstyle Black" w:eastAsia="Calibri" w:hAnsi="WATstyle Black" w:cs="Calibri"/>
                <w:b/>
                <w:bCs/>
                <w:color w:val="153D63" w:themeColor="text2" w:themeTint="E6"/>
                <w:sz w:val="36"/>
                <w:szCs w:val="36"/>
                <w:lang w:val="en-US"/>
              </w:rPr>
            </w:pPr>
            <w:r w:rsidRPr="007A3856">
              <w:rPr>
                <w:rFonts w:ascii="WATstyle Black" w:eastAsia="Calibri" w:hAnsi="WATstyle Black" w:cs="Calibri"/>
                <w:b/>
                <w:bCs/>
                <w:sz w:val="36"/>
                <w:szCs w:val="36"/>
                <w:lang w:val="en-US"/>
              </w:rPr>
              <w:t>Mechatronic systems in Defense Technology</w:t>
            </w:r>
          </w:p>
        </w:tc>
      </w:tr>
      <w:tr w:rsidR="000B490E" w:rsidRPr="00156275" w14:paraId="327CCAB5" w14:textId="77777777" w:rsidTr="00E2011D">
        <w:trPr>
          <w:trHeight w:val="300"/>
        </w:trPr>
        <w:tc>
          <w:tcPr>
            <w:tcW w:w="581" w:type="dxa"/>
          </w:tcPr>
          <w:p w14:paraId="746A8C47" w14:textId="50D2E135" w:rsidR="000B490E" w:rsidRPr="00156275" w:rsidRDefault="000B490E" w:rsidP="05FF3EDF">
            <w:pPr>
              <w:jc w:val="center"/>
              <w:rPr>
                <w:rFonts w:ascii="WATstyle" w:eastAsia="Calibri" w:hAnsi="WATstyle" w:cs="Calibri"/>
                <w:b/>
                <w:bCs/>
              </w:rPr>
            </w:pPr>
            <w:r w:rsidRPr="00156275">
              <w:rPr>
                <w:rFonts w:ascii="WATstyle" w:eastAsia="Calibri" w:hAnsi="WATstyle" w:cs="Calibri"/>
                <w:b/>
                <w:bCs/>
              </w:rPr>
              <w:t>Lp.</w:t>
            </w:r>
          </w:p>
        </w:tc>
        <w:tc>
          <w:tcPr>
            <w:tcW w:w="1399" w:type="dxa"/>
          </w:tcPr>
          <w:p w14:paraId="674A694C" w14:textId="23CB3AE9" w:rsidR="000B490E" w:rsidRPr="00156275" w:rsidRDefault="000B490E" w:rsidP="05FF3EDF">
            <w:pPr>
              <w:jc w:val="center"/>
              <w:rPr>
                <w:rFonts w:ascii="WATstyle" w:eastAsia="Calibri" w:hAnsi="WATstyle" w:cs="Calibri"/>
                <w:b/>
                <w:bCs/>
              </w:rPr>
            </w:pPr>
            <w:r>
              <w:rPr>
                <w:rFonts w:ascii="WATstyle" w:eastAsia="Calibri" w:hAnsi="WATstyle" w:cs="Calibri"/>
                <w:b/>
                <w:bCs/>
              </w:rPr>
              <w:t>Godzina</w:t>
            </w:r>
          </w:p>
        </w:tc>
        <w:tc>
          <w:tcPr>
            <w:tcW w:w="2835" w:type="dxa"/>
            <w:gridSpan w:val="2"/>
          </w:tcPr>
          <w:p w14:paraId="6D3CE678" w14:textId="7A714AAB" w:rsidR="000B490E" w:rsidRPr="00156275" w:rsidRDefault="000B490E" w:rsidP="05FF3EDF">
            <w:pPr>
              <w:jc w:val="center"/>
              <w:rPr>
                <w:rFonts w:ascii="WATstyle" w:eastAsia="Calibri" w:hAnsi="WATstyle" w:cs="Calibri"/>
                <w:b/>
                <w:bCs/>
              </w:rPr>
            </w:pPr>
            <w:r w:rsidRPr="00156275">
              <w:rPr>
                <w:rFonts w:ascii="WATstyle" w:eastAsia="Calibri" w:hAnsi="WATstyle" w:cs="Calibri"/>
                <w:b/>
                <w:bCs/>
              </w:rPr>
              <w:t>Imię i nazwisko</w:t>
            </w:r>
          </w:p>
        </w:tc>
        <w:tc>
          <w:tcPr>
            <w:tcW w:w="4201" w:type="dxa"/>
            <w:gridSpan w:val="2"/>
          </w:tcPr>
          <w:p w14:paraId="5310FE18" w14:textId="61F5F9D3" w:rsidR="000B490E" w:rsidRPr="00156275" w:rsidRDefault="000B490E" w:rsidP="05FF3EDF">
            <w:pPr>
              <w:jc w:val="center"/>
              <w:rPr>
                <w:rFonts w:ascii="WATstyle" w:eastAsia="Calibri" w:hAnsi="WATstyle" w:cs="Calibri"/>
                <w:b/>
                <w:bCs/>
              </w:rPr>
            </w:pPr>
            <w:r w:rsidRPr="00156275">
              <w:rPr>
                <w:rFonts w:ascii="WATstyle" w:eastAsia="Calibri" w:hAnsi="WATstyle" w:cs="Calibri"/>
                <w:b/>
                <w:bCs/>
              </w:rPr>
              <w:t xml:space="preserve">Temat prezentacji </w:t>
            </w:r>
          </w:p>
        </w:tc>
      </w:tr>
      <w:tr w:rsidR="00AD2302" w:rsidRPr="00A67B8C" w14:paraId="38B3D467" w14:textId="77777777" w:rsidTr="00E2011D">
        <w:trPr>
          <w:trHeight w:val="810"/>
        </w:trPr>
        <w:tc>
          <w:tcPr>
            <w:tcW w:w="581" w:type="dxa"/>
            <w:vAlign w:val="center"/>
          </w:tcPr>
          <w:p w14:paraId="1182A390" w14:textId="1B8725B0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399" w:type="dxa"/>
            <w:vAlign w:val="center"/>
          </w:tcPr>
          <w:p w14:paraId="07EB6C7F" w14:textId="7BB01F73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10:00-10:15</w:t>
            </w:r>
          </w:p>
        </w:tc>
        <w:tc>
          <w:tcPr>
            <w:tcW w:w="2835" w:type="dxa"/>
            <w:gridSpan w:val="2"/>
            <w:vAlign w:val="center"/>
          </w:tcPr>
          <w:p w14:paraId="2655E802" w14:textId="7F916562" w:rsidR="00AD2302" w:rsidRPr="00156275" w:rsidRDefault="00AD2302" w:rsidP="00AD2302">
            <w:pPr>
              <w:rPr>
                <w:rFonts w:ascii="WATstyle" w:eastAsia="Calibri" w:hAnsi="WATstyle" w:cs="Calibri"/>
                <w:sz w:val="22"/>
                <w:szCs w:val="22"/>
              </w:rPr>
            </w:pPr>
            <w:proofErr w:type="spellStart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>Vasileios</w:t>
            </w:r>
            <w:proofErr w:type="spellEnd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 xml:space="preserve"> </w:t>
            </w:r>
            <w:proofErr w:type="spellStart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>Alexandrou</w:t>
            </w:r>
            <w:proofErr w:type="spellEnd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 xml:space="preserve">, </w:t>
            </w:r>
            <w:proofErr w:type="spellStart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>Vaios</w:t>
            </w:r>
            <w:proofErr w:type="spellEnd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 xml:space="preserve"> </w:t>
            </w:r>
            <w:proofErr w:type="spellStart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>Pappas</w:t>
            </w:r>
            <w:proofErr w:type="spellEnd"/>
          </w:p>
        </w:tc>
        <w:tc>
          <w:tcPr>
            <w:tcW w:w="4201" w:type="dxa"/>
            <w:gridSpan w:val="2"/>
            <w:vAlign w:val="center"/>
          </w:tcPr>
          <w:p w14:paraId="35C1D86E" w14:textId="7E63D055" w:rsidR="00AD2302" w:rsidRPr="00156275" w:rsidRDefault="00AD2302" w:rsidP="00586638">
            <w:pPr>
              <w:jc w:val="both"/>
              <w:rPr>
                <w:rFonts w:ascii="WATstyle" w:eastAsia="Calibri" w:hAnsi="WATstyle" w:cs="Calibri"/>
                <w:sz w:val="22"/>
                <w:szCs w:val="22"/>
                <w:lang w:val="en-US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US"/>
              </w:rPr>
              <w:t xml:space="preserve">The digital battlefield: Mechatronic systems in </w:t>
            </w:r>
            <w:proofErr w:type="spellStart"/>
            <w:r w:rsidRPr="00156275">
              <w:rPr>
                <w:rFonts w:ascii="WATstyle" w:eastAsia="Calibri" w:hAnsi="WATstyle" w:cs="Calibri"/>
                <w:sz w:val="22"/>
                <w:szCs w:val="22"/>
                <w:lang w:val="en-US"/>
              </w:rPr>
              <w:t>Defence</w:t>
            </w:r>
            <w:proofErr w:type="spellEnd"/>
            <w:r w:rsidRPr="00156275">
              <w:rPr>
                <w:rFonts w:ascii="WATstyle" w:eastAsia="Calibri" w:hAnsi="WATstyle" w:cs="Calibri"/>
                <w:sz w:val="22"/>
                <w:szCs w:val="22"/>
                <w:lang w:val="en-US"/>
              </w:rPr>
              <w:t xml:space="preserve"> Technology</w:t>
            </w:r>
          </w:p>
        </w:tc>
      </w:tr>
      <w:tr w:rsidR="00AD2302" w:rsidRPr="00A67B8C" w14:paraId="0E31A945" w14:textId="77777777" w:rsidTr="00E2011D">
        <w:trPr>
          <w:trHeight w:val="1299"/>
        </w:trPr>
        <w:tc>
          <w:tcPr>
            <w:tcW w:w="581" w:type="dxa"/>
            <w:vAlign w:val="center"/>
          </w:tcPr>
          <w:p w14:paraId="64EBC8F8" w14:textId="45B778F9" w:rsidR="00AD2302" w:rsidRPr="00156275" w:rsidRDefault="00AD2302" w:rsidP="00AD2302">
            <w:pPr>
              <w:jc w:val="center"/>
              <w:rPr>
                <w:rFonts w:ascii="WATstyle" w:hAnsi="WATstyle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99" w:type="dxa"/>
            <w:vAlign w:val="center"/>
          </w:tcPr>
          <w:p w14:paraId="29868663" w14:textId="35FEA1A9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10:15-10:30</w:t>
            </w:r>
          </w:p>
        </w:tc>
        <w:tc>
          <w:tcPr>
            <w:tcW w:w="2835" w:type="dxa"/>
            <w:gridSpan w:val="2"/>
            <w:vAlign w:val="center"/>
          </w:tcPr>
          <w:p w14:paraId="773F7EA8" w14:textId="43F8594C" w:rsidR="00AD2302" w:rsidRPr="00156275" w:rsidRDefault="00AD2302" w:rsidP="00AD2302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Dániel</w:t>
            </w:r>
            <w:proofErr w:type="spellEnd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Német</w:t>
            </w:r>
            <w:proofErr w:type="spellEnd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 xml:space="preserve">, Noel </w:t>
            </w: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Beke</w:t>
            </w:r>
            <w:proofErr w:type="spellEnd"/>
          </w:p>
          <w:p w14:paraId="3DFAC7F2" w14:textId="691CBBAE" w:rsidR="00AD2302" w:rsidRPr="00156275" w:rsidRDefault="00AD2302" w:rsidP="00AD2302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</w:p>
        </w:tc>
        <w:tc>
          <w:tcPr>
            <w:tcW w:w="4201" w:type="dxa"/>
            <w:gridSpan w:val="2"/>
            <w:vAlign w:val="center"/>
          </w:tcPr>
          <w:p w14:paraId="7AA95D19" w14:textId="566D11DE" w:rsidR="00AD2302" w:rsidRPr="00156275" w:rsidRDefault="00AD2302" w:rsidP="00586638">
            <w:pPr>
              <w:jc w:val="both"/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From Mechanics to Intelligence: Developing a Fail-Safe Navigation Architecture for Tactical UAVs under Jamming Conditions</w:t>
            </w:r>
          </w:p>
        </w:tc>
      </w:tr>
      <w:tr w:rsidR="00AD2302" w:rsidRPr="00A67B8C" w14:paraId="3F99DE37" w14:textId="77777777" w:rsidTr="00E2011D">
        <w:trPr>
          <w:trHeight w:val="999"/>
        </w:trPr>
        <w:tc>
          <w:tcPr>
            <w:tcW w:w="581" w:type="dxa"/>
            <w:vAlign w:val="center"/>
          </w:tcPr>
          <w:p w14:paraId="3251A071" w14:textId="7F6EE184" w:rsidR="00AD2302" w:rsidRPr="00156275" w:rsidRDefault="00AD2302" w:rsidP="00AD2302">
            <w:pPr>
              <w:jc w:val="center"/>
              <w:rPr>
                <w:rFonts w:ascii="WATstyle" w:hAnsi="WATstyle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99" w:type="dxa"/>
            <w:vAlign w:val="center"/>
          </w:tcPr>
          <w:p w14:paraId="50D6B140" w14:textId="2140CA6E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10:30-10:45</w:t>
            </w:r>
          </w:p>
        </w:tc>
        <w:tc>
          <w:tcPr>
            <w:tcW w:w="2835" w:type="dxa"/>
            <w:gridSpan w:val="2"/>
            <w:vAlign w:val="center"/>
          </w:tcPr>
          <w:p w14:paraId="52166C99" w14:textId="4E027F33" w:rsidR="00AD2302" w:rsidRPr="00156275" w:rsidRDefault="00AD2302" w:rsidP="00AD2302">
            <w:pPr>
              <w:rPr>
                <w:rFonts w:ascii="WATstyle" w:hAnsi="WATstyle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 xml:space="preserve">Jan </w:t>
            </w: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Wiejaczka</w:t>
            </w:r>
            <w:proofErr w:type="spellEnd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, Szymon</w:t>
            </w:r>
            <w: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Zgódka</w:t>
            </w:r>
            <w:proofErr w:type="spellEnd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, Wiktoria Weber</w:t>
            </w:r>
          </w:p>
        </w:tc>
        <w:tc>
          <w:tcPr>
            <w:tcW w:w="4201" w:type="dxa"/>
            <w:gridSpan w:val="2"/>
            <w:vAlign w:val="center"/>
          </w:tcPr>
          <w:p w14:paraId="794C0E0F" w14:textId="674F96BC" w:rsidR="00AD2302" w:rsidRPr="00156275" w:rsidRDefault="00AD2302" w:rsidP="00586638">
            <w:pPr>
              <w:jc w:val="both"/>
              <w:rPr>
                <w:rFonts w:ascii="WATstyle" w:hAnsi="WATstyle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US"/>
              </w:rPr>
              <w:t>Digital twin approach for UAV flight control design and validation under dynamic environmental conditions</w:t>
            </w:r>
          </w:p>
        </w:tc>
      </w:tr>
      <w:tr w:rsidR="00AD2302" w:rsidRPr="00A67B8C" w14:paraId="4144FB44" w14:textId="77777777" w:rsidTr="00E2011D">
        <w:trPr>
          <w:trHeight w:val="999"/>
        </w:trPr>
        <w:tc>
          <w:tcPr>
            <w:tcW w:w="581" w:type="dxa"/>
            <w:vAlign w:val="center"/>
          </w:tcPr>
          <w:p w14:paraId="43935E79" w14:textId="5D38A7A0" w:rsidR="00AD2302" w:rsidRPr="00156275" w:rsidRDefault="00AD2302" w:rsidP="00AD2302">
            <w:pPr>
              <w:jc w:val="center"/>
              <w:rPr>
                <w:rFonts w:ascii="WATstyle" w:hAnsi="WATstyle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399" w:type="dxa"/>
            <w:vAlign w:val="center"/>
          </w:tcPr>
          <w:p w14:paraId="226D38AB" w14:textId="74D6F7A3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10:45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-11: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2835" w:type="dxa"/>
            <w:gridSpan w:val="2"/>
            <w:vAlign w:val="center"/>
          </w:tcPr>
          <w:p w14:paraId="44F28776" w14:textId="3C1C3D6C" w:rsidR="00AD2302" w:rsidRPr="00156275" w:rsidRDefault="00AD2302" w:rsidP="00AD2302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 xml:space="preserve">Karol </w:t>
            </w: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Karobowski</w:t>
            </w:r>
            <w:proofErr w:type="spellEnd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, Adrian Mazurek, Patryk Zieliński</w:t>
            </w:r>
          </w:p>
        </w:tc>
        <w:tc>
          <w:tcPr>
            <w:tcW w:w="4201" w:type="dxa"/>
            <w:gridSpan w:val="2"/>
            <w:vAlign w:val="center"/>
          </w:tcPr>
          <w:p w14:paraId="78CCF443" w14:textId="4656DAAC" w:rsidR="00AD2302" w:rsidRPr="00156275" w:rsidRDefault="00AD2302" w:rsidP="00586638">
            <w:pPr>
              <w:jc w:val="both"/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PULSAR: An Unmanned Close-Range Electromagnetic-Wave System for Countering Airborne Targets</w:t>
            </w:r>
          </w:p>
        </w:tc>
      </w:tr>
      <w:tr w:rsidR="00AD2302" w:rsidRPr="00A67B8C" w14:paraId="51EBC7F6" w14:textId="77777777" w:rsidTr="00E2011D">
        <w:trPr>
          <w:trHeight w:val="810"/>
        </w:trPr>
        <w:tc>
          <w:tcPr>
            <w:tcW w:w="581" w:type="dxa"/>
            <w:vAlign w:val="center"/>
          </w:tcPr>
          <w:p w14:paraId="0648F1B8" w14:textId="69768444" w:rsidR="00AD2302" w:rsidRPr="00156275" w:rsidRDefault="00AD2302" w:rsidP="00AD2302">
            <w:pPr>
              <w:jc w:val="center"/>
              <w:rPr>
                <w:rFonts w:ascii="WATstyle" w:hAnsi="WATstyle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399" w:type="dxa"/>
            <w:vAlign w:val="center"/>
          </w:tcPr>
          <w:p w14:paraId="0D1A6FAD" w14:textId="3C492DC2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11: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00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-11: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15</w:t>
            </w:r>
          </w:p>
        </w:tc>
        <w:tc>
          <w:tcPr>
            <w:tcW w:w="2835" w:type="dxa"/>
            <w:gridSpan w:val="2"/>
            <w:vAlign w:val="center"/>
          </w:tcPr>
          <w:p w14:paraId="7AE38654" w14:textId="2FD4ADC0" w:rsidR="00AD2302" w:rsidRPr="00156275" w:rsidRDefault="00AD2302" w:rsidP="00AD2302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 xml:space="preserve">Maciej </w:t>
            </w: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Krejpcio</w:t>
            </w:r>
            <w:proofErr w:type="spellEnd"/>
          </w:p>
        </w:tc>
        <w:tc>
          <w:tcPr>
            <w:tcW w:w="4201" w:type="dxa"/>
            <w:gridSpan w:val="2"/>
            <w:vAlign w:val="center"/>
          </w:tcPr>
          <w:p w14:paraId="2C457DA5" w14:textId="752D617D" w:rsidR="00AD2302" w:rsidRPr="00156275" w:rsidRDefault="00AD2302" w:rsidP="00586638">
            <w:pPr>
              <w:jc w:val="both"/>
              <w:rPr>
                <w:rFonts w:ascii="WATstyle" w:hAnsi="WATstyle"/>
                <w:lang w:val="en-GB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US"/>
              </w:rPr>
              <w:t>C</w:t>
            </w:r>
            <w:r w:rsidRPr="00156275">
              <w:rPr>
                <w:rFonts w:ascii="WATstyle" w:eastAsia="Calibri" w:hAnsi="WATstyle" w:cs="Calibri"/>
                <w:sz w:val="22"/>
                <w:szCs w:val="22"/>
                <w:lang w:val="en-US"/>
              </w:rPr>
              <w:t>onceptual design of genetic algorithm-based loitering ammunition</w:t>
            </w:r>
          </w:p>
        </w:tc>
      </w:tr>
      <w:tr w:rsidR="00AD2302" w:rsidRPr="00A67B8C" w14:paraId="242DD6FB" w14:textId="77777777" w:rsidTr="00E2011D">
        <w:trPr>
          <w:trHeight w:val="922"/>
        </w:trPr>
        <w:tc>
          <w:tcPr>
            <w:tcW w:w="581" w:type="dxa"/>
            <w:vAlign w:val="center"/>
          </w:tcPr>
          <w:p w14:paraId="3CAB46D1" w14:textId="4AE4904D" w:rsidR="00AD2302" w:rsidRPr="00156275" w:rsidRDefault="00AD2302" w:rsidP="00AD2302">
            <w:pPr>
              <w:jc w:val="center"/>
              <w:rPr>
                <w:rFonts w:ascii="WATstyle" w:hAnsi="WATstyle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399" w:type="dxa"/>
            <w:vAlign w:val="center"/>
          </w:tcPr>
          <w:p w14:paraId="6B116610" w14:textId="21C0FDD3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11: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5-1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30</w:t>
            </w:r>
          </w:p>
        </w:tc>
        <w:tc>
          <w:tcPr>
            <w:tcW w:w="2835" w:type="dxa"/>
            <w:gridSpan w:val="2"/>
            <w:vAlign w:val="center"/>
          </w:tcPr>
          <w:p w14:paraId="3E515B80" w14:textId="35E3466C" w:rsidR="00AD2302" w:rsidRPr="00156275" w:rsidRDefault="00AD2302" w:rsidP="00AD2302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Aurelia Adamczak, Wiktoria Weber</w:t>
            </w:r>
          </w:p>
        </w:tc>
        <w:tc>
          <w:tcPr>
            <w:tcW w:w="4201" w:type="dxa"/>
            <w:gridSpan w:val="2"/>
            <w:vAlign w:val="center"/>
          </w:tcPr>
          <w:p w14:paraId="23C45E0A" w14:textId="2FC944A3" w:rsidR="00AD2302" w:rsidRPr="00156275" w:rsidRDefault="00AD2302" w:rsidP="00586638">
            <w:pPr>
              <w:jc w:val="both"/>
              <w:rPr>
                <w:rFonts w:ascii="WATstyle" w:eastAsia="Calibri" w:hAnsi="WATstyle" w:cs="Calibri"/>
                <w:sz w:val="22"/>
                <w:szCs w:val="22"/>
                <w:lang w:val="en-US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US"/>
              </w:rPr>
              <w:t>Airborne vs ground-based electronic countermeasures – how radar systems respond to different jamming sources</w:t>
            </w:r>
          </w:p>
        </w:tc>
      </w:tr>
      <w:tr w:rsidR="00E2011D" w:rsidRPr="00E2011D" w14:paraId="49525134" w14:textId="77777777" w:rsidTr="00E2011D">
        <w:trPr>
          <w:trHeight w:val="922"/>
        </w:trPr>
        <w:tc>
          <w:tcPr>
            <w:tcW w:w="9016" w:type="dxa"/>
            <w:gridSpan w:val="6"/>
            <w:vAlign w:val="center"/>
          </w:tcPr>
          <w:p w14:paraId="4EE88565" w14:textId="73636B03" w:rsidR="00E2011D" w:rsidRPr="00156275" w:rsidRDefault="00E2011D" w:rsidP="00E2011D">
            <w:pPr>
              <w:jc w:val="center"/>
              <w:rPr>
                <w:rFonts w:ascii="WATstyle" w:eastAsia="Calibri" w:hAnsi="WATstyle" w:cs="Calibri"/>
                <w:sz w:val="22"/>
                <w:szCs w:val="22"/>
                <w:lang w:val="en-US"/>
              </w:rPr>
            </w:pPr>
            <w:r w:rsidRPr="00E2765D">
              <w:rPr>
                <w:rFonts w:ascii="WATstyle" w:eastAsia="Calibri" w:hAnsi="WATstyle" w:cs="Calibri"/>
                <w:b/>
                <w:bCs/>
                <w:sz w:val="22"/>
                <w:szCs w:val="22"/>
                <w:lang w:val="en-US"/>
              </w:rPr>
              <w:t>COFFEE BREAK – 11:30-12:00</w:t>
            </w:r>
          </w:p>
        </w:tc>
      </w:tr>
      <w:tr w:rsidR="00E2011D" w:rsidRPr="00A67B8C" w14:paraId="7CAF224B" w14:textId="77777777" w:rsidTr="00E2011D">
        <w:trPr>
          <w:trHeight w:val="922"/>
        </w:trPr>
        <w:tc>
          <w:tcPr>
            <w:tcW w:w="581" w:type="dxa"/>
            <w:vAlign w:val="center"/>
          </w:tcPr>
          <w:p w14:paraId="220D3E43" w14:textId="480D3585" w:rsidR="00E2011D" w:rsidRPr="00156275" w:rsidRDefault="00E2011D" w:rsidP="00E2011D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399" w:type="dxa"/>
            <w:vAlign w:val="center"/>
          </w:tcPr>
          <w:p w14:paraId="711A423D" w14:textId="0660D83D" w:rsidR="00E2011D" w:rsidRPr="00D5731E" w:rsidRDefault="00E2011D" w:rsidP="00E2011D">
            <w:pPr>
              <w:jc w:val="center"/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</w:pP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12:00-12:15</w:t>
            </w:r>
          </w:p>
        </w:tc>
        <w:tc>
          <w:tcPr>
            <w:tcW w:w="2835" w:type="dxa"/>
            <w:gridSpan w:val="2"/>
            <w:vAlign w:val="center"/>
          </w:tcPr>
          <w:p w14:paraId="176C1D51" w14:textId="6384B4FC" w:rsidR="00E2011D" w:rsidRPr="00156275" w:rsidRDefault="00E2011D" w:rsidP="00E2011D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Maciej Stępień</w:t>
            </w:r>
          </w:p>
        </w:tc>
        <w:tc>
          <w:tcPr>
            <w:tcW w:w="4201" w:type="dxa"/>
            <w:gridSpan w:val="2"/>
            <w:vAlign w:val="center"/>
          </w:tcPr>
          <w:p w14:paraId="29AD6958" w14:textId="7520019C" w:rsidR="00E2011D" w:rsidRPr="00156275" w:rsidRDefault="00E2011D" w:rsidP="00E2011D">
            <w:pPr>
              <w:jc w:val="both"/>
              <w:rPr>
                <w:rFonts w:ascii="WATstyle" w:eastAsia="Calibri" w:hAnsi="WATstyle" w:cs="Calibri"/>
                <w:sz w:val="22"/>
                <w:szCs w:val="22"/>
                <w:lang w:val="en-US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  <w:lang w:val="en-GB"/>
              </w:rPr>
              <w:t>Application to support a design of two-stroke engines</w:t>
            </w:r>
          </w:p>
        </w:tc>
      </w:tr>
    </w:tbl>
    <w:p w14:paraId="7CAB14AF" w14:textId="26937ADF" w:rsidR="00C25201" w:rsidRDefault="00C25201">
      <w:pPr>
        <w:rPr>
          <w:rFonts w:ascii="WATstyle" w:hAnsi="WATstyle"/>
          <w:lang w:val="en-GB"/>
        </w:rPr>
      </w:pPr>
    </w:p>
    <w:p w14:paraId="02DD7CC8" w14:textId="77777777" w:rsidR="00C25201" w:rsidRDefault="00C25201">
      <w:pPr>
        <w:rPr>
          <w:rFonts w:ascii="WATstyle" w:hAnsi="WATstyle"/>
          <w:lang w:val="en-GB"/>
        </w:rPr>
      </w:pPr>
      <w:r>
        <w:rPr>
          <w:rFonts w:ascii="WATstyle" w:hAnsi="WATstyle"/>
          <w:lang w:val="en-GB"/>
        </w:rPr>
        <w:br w:type="page"/>
      </w:r>
    </w:p>
    <w:tbl>
      <w:tblPr>
        <w:tblStyle w:val="Tabela-Siatka"/>
        <w:tblW w:w="0" w:type="auto"/>
        <w:tblLook w:val="06A0" w:firstRow="1" w:lastRow="0" w:firstColumn="1" w:lastColumn="0" w:noHBand="1" w:noVBand="1"/>
      </w:tblPr>
      <w:tblGrid>
        <w:gridCol w:w="581"/>
        <w:gridCol w:w="1399"/>
        <w:gridCol w:w="1025"/>
        <w:gridCol w:w="1810"/>
        <w:gridCol w:w="1195"/>
        <w:gridCol w:w="3006"/>
      </w:tblGrid>
      <w:tr w:rsidR="00AD2302" w:rsidRPr="00156275" w14:paraId="7A3DCD43" w14:textId="77777777" w:rsidTr="0077060E">
        <w:trPr>
          <w:trHeight w:val="684"/>
        </w:trPr>
        <w:tc>
          <w:tcPr>
            <w:tcW w:w="3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center"/>
          </w:tcPr>
          <w:p w14:paraId="277F66E3" w14:textId="18D32F71" w:rsidR="00AD2302" w:rsidRPr="0077060E" w:rsidRDefault="00AD2302" w:rsidP="00AD2302">
            <w:pPr>
              <w:jc w:val="center"/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</w:pPr>
            <w:r w:rsidRPr="0077060E"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  <w:lastRenderedPageBreak/>
              <w:t>9:00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center"/>
          </w:tcPr>
          <w:p w14:paraId="14A15C83" w14:textId="0B615AFD" w:rsidR="00AD2302" w:rsidRPr="0077060E" w:rsidRDefault="00AD2302" w:rsidP="00AD2302">
            <w:pPr>
              <w:jc w:val="center"/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</w:pPr>
            <w:r w:rsidRPr="0077060E"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  <w:t>11.03.2026 r.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center"/>
          </w:tcPr>
          <w:p w14:paraId="7C275957" w14:textId="58690A24" w:rsidR="00AD2302" w:rsidRPr="0077060E" w:rsidRDefault="00AD2302" w:rsidP="00AD2302">
            <w:pPr>
              <w:jc w:val="center"/>
              <w:rPr>
                <w:rFonts w:ascii="WATstyle" w:eastAsia="Calibri" w:hAnsi="WATstyle" w:cs="Calibri"/>
                <w:b/>
                <w:bCs/>
                <w:sz w:val="32"/>
                <w:szCs w:val="32"/>
                <w:lang w:val="en-US"/>
              </w:rPr>
            </w:pPr>
            <w:r w:rsidRPr="0077060E"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  <w:t>room 115</w:t>
            </w:r>
          </w:p>
        </w:tc>
      </w:tr>
      <w:tr w:rsidR="00AD2302" w:rsidRPr="007A3856" w14:paraId="5257B60A" w14:textId="77777777" w:rsidTr="0077060E">
        <w:trPr>
          <w:trHeight w:val="1021"/>
        </w:trPr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</w:tcPr>
          <w:p w14:paraId="2D130B46" w14:textId="1F1D023A" w:rsidR="00AD2302" w:rsidRPr="0077060E" w:rsidRDefault="00AD2302" w:rsidP="05FF3EDF">
            <w:pPr>
              <w:jc w:val="center"/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</w:pPr>
            <w:r w:rsidRPr="0077060E"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  <w:t xml:space="preserve">Military Power in 21st Century: </w:t>
            </w:r>
          </w:p>
          <w:p w14:paraId="3FB9B4BE" w14:textId="74A30566" w:rsidR="00AD2302" w:rsidRPr="0077060E" w:rsidRDefault="00AD2302" w:rsidP="05FF3EDF">
            <w:pPr>
              <w:jc w:val="center"/>
              <w:rPr>
                <w:rFonts w:ascii="WATstyle Black" w:eastAsia="Calibri" w:hAnsi="WATstyle Black" w:cs="Calibri"/>
                <w:b/>
                <w:bCs/>
                <w:sz w:val="36"/>
                <w:szCs w:val="36"/>
                <w:lang w:val="en-US"/>
              </w:rPr>
            </w:pPr>
            <w:r w:rsidRPr="0077060E"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  <w:t>Challenges and Realities</w:t>
            </w:r>
          </w:p>
        </w:tc>
      </w:tr>
      <w:tr w:rsidR="00AD2302" w:rsidRPr="00156275" w14:paraId="30CB206B" w14:textId="77777777" w:rsidTr="0077060E">
        <w:trPr>
          <w:trHeight w:val="300"/>
        </w:trPr>
        <w:tc>
          <w:tcPr>
            <w:tcW w:w="581" w:type="dxa"/>
            <w:tcBorders>
              <w:top w:val="single" w:sz="4" w:space="0" w:color="auto"/>
            </w:tcBorders>
          </w:tcPr>
          <w:p w14:paraId="38FE37F1" w14:textId="50D2E135" w:rsidR="00AD2302" w:rsidRPr="00156275" w:rsidRDefault="00AD2302" w:rsidP="05FF3EDF">
            <w:pPr>
              <w:jc w:val="center"/>
              <w:rPr>
                <w:rFonts w:ascii="WATstyle" w:eastAsia="Calibri" w:hAnsi="WATstyle" w:cs="Calibri"/>
                <w:b/>
                <w:bCs/>
              </w:rPr>
            </w:pPr>
            <w:r w:rsidRPr="00156275">
              <w:rPr>
                <w:rFonts w:ascii="WATstyle" w:eastAsia="Calibri" w:hAnsi="WATstyle" w:cs="Calibri"/>
                <w:b/>
                <w:bCs/>
              </w:rPr>
              <w:t>Lp.</w:t>
            </w:r>
          </w:p>
        </w:tc>
        <w:tc>
          <w:tcPr>
            <w:tcW w:w="1399" w:type="dxa"/>
            <w:tcBorders>
              <w:top w:val="single" w:sz="4" w:space="0" w:color="auto"/>
            </w:tcBorders>
          </w:tcPr>
          <w:p w14:paraId="1DE15553" w14:textId="38321005" w:rsidR="00AD2302" w:rsidRPr="00156275" w:rsidRDefault="00AD2302" w:rsidP="05FF3EDF">
            <w:pPr>
              <w:jc w:val="center"/>
              <w:rPr>
                <w:rFonts w:ascii="WATstyle" w:eastAsia="Calibri" w:hAnsi="WATstyle" w:cs="Calibri"/>
                <w:b/>
                <w:bCs/>
              </w:rPr>
            </w:pPr>
            <w:r>
              <w:rPr>
                <w:rFonts w:ascii="WATstyle" w:eastAsia="Calibri" w:hAnsi="WATstyle" w:cs="Calibri"/>
                <w:b/>
                <w:bCs/>
              </w:rPr>
              <w:t>Godzina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14:paraId="26604605" w14:textId="1F7D1D7F" w:rsidR="00AD2302" w:rsidRPr="00156275" w:rsidRDefault="00AD2302" w:rsidP="05FF3EDF">
            <w:pPr>
              <w:jc w:val="center"/>
              <w:rPr>
                <w:rFonts w:ascii="WATstyle" w:eastAsia="Calibri" w:hAnsi="WATstyle" w:cs="Calibri"/>
                <w:b/>
                <w:bCs/>
              </w:rPr>
            </w:pPr>
            <w:r w:rsidRPr="00156275">
              <w:rPr>
                <w:rFonts w:ascii="WATstyle" w:eastAsia="Calibri" w:hAnsi="WATstyle" w:cs="Calibri"/>
                <w:b/>
                <w:bCs/>
              </w:rPr>
              <w:t>Imię i nazwisko</w:t>
            </w:r>
          </w:p>
        </w:tc>
        <w:tc>
          <w:tcPr>
            <w:tcW w:w="4201" w:type="dxa"/>
            <w:gridSpan w:val="2"/>
            <w:tcBorders>
              <w:top w:val="single" w:sz="4" w:space="0" w:color="auto"/>
            </w:tcBorders>
          </w:tcPr>
          <w:p w14:paraId="12B8E499" w14:textId="61F5F9D3" w:rsidR="00AD2302" w:rsidRPr="00156275" w:rsidRDefault="00AD2302" w:rsidP="05FF3EDF">
            <w:pPr>
              <w:jc w:val="center"/>
              <w:rPr>
                <w:rFonts w:ascii="WATstyle" w:eastAsia="Calibri" w:hAnsi="WATstyle" w:cs="Calibri"/>
                <w:b/>
                <w:bCs/>
              </w:rPr>
            </w:pPr>
            <w:r w:rsidRPr="00156275">
              <w:rPr>
                <w:rFonts w:ascii="WATstyle" w:eastAsia="Calibri" w:hAnsi="WATstyle" w:cs="Calibri"/>
                <w:b/>
                <w:bCs/>
              </w:rPr>
              <w:t xml:space="preserve">Temat prezentacji </w:t>
            </w:r>
          </w:p>
        </w:tc>
      </w:tr>
      <w:tr w:rsidR="00AD2302" w:rsidRPr="00A67B8C" w14:paraId="30C5EF56" w14:textId="77777777" w:rsidTr="00586638">
        <w:trPr>
          <w:trHeight w:val="810"/>
        </w:trPr>
        <w:tc>
          <w:tcPr>
            <w:tcW w:w="581" w:type="dxa"/>
            <w:vAlign w:val="center"/>
          </w:tcPr>
          <w:p w14:paraId="02767E2A" w14:textId="1B8725B0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</w:rPr>
              <w:t>1</w:t>
            </w:r>
          </w:p>
        </w:tc>
        <w:tc>
          <w:tcPr>
            <w:tcW w:w="1399" w:type="dxa"/>
            <w:vAlign w:val="center"/>
          </w:tcPr>
          <w:p w14:paraId="0814193D" w14:textId="7C0C2054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9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:00-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9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:15</w:t>
            </w:r>
          </w:p>
        </w:tc>
        <w:tc>
          <w:tcPr>
            <w:tcW w:w="2835" w:type="dxa"/>
            <w:gridSpan w:val="2"/>
            <w:vAlign w:val="center"/>
          </w:tcPr>
          <w:p w14:paraId="12D3B8CF" w14:textId="320F17E2" w:rsidR="00AD2302" w:rsidRPr="00156275" w:rsidRDefault="00AD2302" w:rsidP="00AD2302">
            <w:pPr>
              <w:rPr>
                <w:rFonts w:ascii="WATstyle" w:hAnsi="WATstyle"/>
              </w:rPr>
            </w:pPr>
            <w:proofErr w:type="spellStart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>Antonios</w:t>
            </w:r>
            <w:proofErr w:type="spellEnd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 xml:space="preserve"> </w:t>
            </w:r>
            <w:proofErr w:type="spellStart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>Ntekas</w:t>
            </w:r>
            <w:proofErr w:type="spellEnd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 xml:space="preserve">, Maria </w:t>
            </w:r>
            <w:proofErr w:type="spellStart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>Tsompanidoy</w:t>
            </w:r>
            <w:proofErr w:type="spellEnd"/>
          </w:p>
        </w:tc>
        <w:tc>
          <w:tcPr>
            <w:tcW w:w="4201" w:type="dxa"/>
            <w:gridSpan w:val="2"/>
            <w:vAlign w:val="center"/>
          </w:tcPr>
          <w:p w14:paraId="37961834" w14:textId="24EA051B" w:rsidR="00AD2302" w:rsidRPr="00156275" w:rsidRDefault="00AD2302" w:rsidP="00963A70">
            <w:pPr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Military Power in 21st Century: Challenges and Realities</w:t>
            </w:r>
          </w:p>
        </w:tc>
      </w:tr>
      <w:tr w:rsidR="00AD2302" w:rsidRPr="00A67B8C" w14:paraId="601D9C5F" w14:textId="77777777" w:rsidTr="00963A70">
        <w:trPr>
          <w:trHeight w:val="1010"/>
        </w:trPr>
        <w:tc>
          <w:tcPr>
            <w:tcW w:w="581" w:type="dxa"/>
            <w:vAlign w:val="center"/>
          </w:tcPr>
          <w:p w14:paraId="1B2693C6" w14:textId="28E2130B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</w:rPr>
              <w:t>2</w:t>
            </w:r>
          </w:p>
        </w:tc>
        <w:tc>
          <w:tcPr>
            <w:tcW w:w="1399" w:type="dxa"/>
            <w:vAlign w:val="center"/>
          </w:tcPr>
          <w:p w14:paraId="67BD6772" w14:textId="2BAA14A3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9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:15-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9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:30</w:t>
            </w:r>
          </w:p>
        </w:tc>
        <w:tc>
          <w:tcPr>
            <w:tcW w:w="2835" w:type="dxa"/>
            <w:gridSpan w:val="2"/>
            <w:vAlign w:val="center"/>
          </w:tcPr>
          <w:p w14:paraId="540D17CE" w14:textId="2B0B3357" w:rsidR="00AD2302" w:rsidRPr="00156275" w:rsidRDefault="00AD2302" w:rsidP="00AD2302">
            <w:pPr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 xml:space="preserve">Rares-Iulian </w:t>
            </w:r>
            <w:proofErr w:type="spellStart"/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Sularu</w:t>
            </w:r>
            <w:proofErr w:type="spellEnd"/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 xml:space="preserve">, Sebastian-Ovidiu </w:t>
            </w:r>
            <w:proofErr w:type="spellStart"/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Brudan</w:t>
            </w:r>
            <w:proofErr w:type="spellEnd"/>
          </w:p>
          <w:p w14:paraId="7F0BE82A" w14:textId="38A6DABE" w:rsidR="00AD2302" w:rsidRPr="00156275" w:rsidRDefault="00AD2302" w:rsidP="00AD2302">
            <w:pPr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</w:p>
        </w:tc>
        <w:tc>
          <w:tcPr>
            <w:tcW w:w="4201" w:type="dxa"/>
            <w:gridSpan w:val="2"/>
            <w:vAlign w:val="center"/>
          </w:tcPr>
          <w:p w14:paraId="0F275929" w14:textId="00B9FA44" w:rsidR="00AD2302" w:rsidRPr="00156275" w:rsidRDefault="00AD2302" w:rsidP="00963A70">
            <w:pPr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Modern Armor vs Asymmetric Threats: Integrating ERA, Slat Armor and APS for vehicle protection</w:t>
            </w:r>
          </w:p>
        </w:tc>
      </w:tr>
      <w:tr w:rsidR="00AD2302" w:rsidRPr="00A67B8C" w14:paraId="1E2A71D9" w14:textId="77777777" w:rsidTr="00963A70">
        <w:trPr>
          <w:trHeight w:val="894"/>
        </w:trPr>
        <w:tc>
          <w:tcPr>
            <w:tcW w:w="581" w:type="dxa"/>
            <w:vAlign w:val="center"/>
          </w:tcPr>
          <w:p w14:paraId="2BB65250" w14:textId="27C5CE18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</w:rPr>
              <w:t>3</w:t>
            </w:r>
          </w:p>
        </w:tc>
        <w:tc>
          <w:tcPr>
            <w:tcW w:w="1399" w:type="dxa"/>
            <w:vAlign w:val="center"/>
          </w:tcPr>
          <w:p w14:paraId="35EA6D02" w14:textId="4438EBB4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9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:30-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9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:45</w:t>
            </w:r>
          </w:p>
        </w:tc>
        <w:tc>
          <w:tcPr>
            <w:tcW w:w="2835" w:type="dxa"/>
            <w:gridSpan w:val="2"/>
            <w:vAlign w:val="center"/>
          </w:tcPr>
          <w:p w14:paraId="34240640" w14:textId="6812D7B7" w:rsidR="00AD2302" w:rsidRPr="00156275" w:rsidRDefault="00AD2302" w:rsidP="00AD2302">
            <w:pPr>
              <w:rPr>
                <w:rFonts w:ascii="WATstyle" w:eastAsia="Calibri" w:hAnsi="WATstyle" w:cs="Calibri"/>
                <w:sz w:val="22"/>
                <w:szCs w:val="22"/>
              </w:rPr>
            </w:pPr>
            <w:proofErr w:type="spellStart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>Francesko</w:t>
            </w:r>
            <w:proofErr w:type="spellEnd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 xml:space="preserve"> </w:t>
            </w:r>
            <w:proofErr w:type="spellStart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>Shahinasi</w:t>
            </w:r>
            <w:proofErr w:type="spellEnd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 xml:space="preserve">, Adelajda </w:t>
            </w:r>
            <w:proofErr w:type="spellStart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>Dybeli</w:t>
            </w:r>
            <w:proofErr w:type="spellEnd"/>
          </w:p>
          <w:p w14:paraId="0603636C" w14:textId="6EE53B24" w:rsidR="00AD2302" w:rsidRPr="00156275" w:rsidRDefault="00AD2302" w:rsidP="00AD2302">
            <w:pPr>
              <w:rPr>
                <w:rFonts w:ascii="WATstyle" w:eastAsia="Calibri" w:hAnsi="WATstyle" w:cs="Calibri"/>
                <w:sz w:val="22"/>
                <w:szCs w:val="22"/>
              </w:rPr>
            </w:pPr>
          </w:p>
        </w:tc>
        <w:tc>
          <w:tcPr>
            <w:tcW w:w="4201" w:type="dxa"/>
            <w:gridSpan w:val="2"/>
            <w:vAlign w:val="center"/>
          </w:tcPr>
          <w:p w14:paraId="2103240B" w14:textId="35CBB484" w:rsidR="00AD2302" w:rsidRPr="00156275" w:rsidRDefault="00AD2302" w:rsidP="00963A70">
            <w:pPr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Defence in the Digital Age: Cybersecurity and 21st Century Military Power</w:t>
            </w:r>
          </w:p>
        </w:tc>
      </w:tr>
      <w:tr w:rsidR="00AD2302" w:rsidRPr="00A67B8C" w14:paraId="3E86C8FD" w14:textId="77777777" w:rsidTr="00586638">
        <w:trPr>
          <w:trHeight w:val="810"/>
        </w:trPr>
        <w:tc>
          <w:tcPr>
            <w:tcW w:w="581" w:type="dxa"/>
            <w:vAlign w:val="center"/>
          </w:tcPr>
          <w:p w14:paraId="52F0C886" w14:textId="6D0F2CFA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</w:rPr>
              <w:t>4</w:t>
            </w:r>
          </w:p>
        </w:tc>
        <w:tc>
          <w:tcPr>
            <w:tcW w:w="1399" w:type="dxa"/>
            <w:vAlign w:val="center"/>
          </w:tcPr>
          <w:p w14:paraId="7F1BDE13" w14:textId="5F69324A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9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:45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-1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0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2835" w:type="dxa"/>
            <w:gridSpan w:val="2"/>
            <w:vAlign w:val="center"/>
          </w:tcPr>
          <w:p w14:paraId="659A28F5" w14:textId="10E011E9" w:rsidR="00AD2302" w:rsidRPr="00156275" w:rsidRDefault="00AD2302" w:rsidP="00AD2302">
            <w:pPr>
              <w:rPr>
                <w:rFonts w:ascii="WATstyle" w:eastAsia="Calibri" w:hAnsi="WATstyle" w:cs="Calibri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</w:rPr>
              <w:t>Grzegorz Kędzierski</w:t>
            </w:r>
          </w:p>
        </w:tc>
        <w:tc>
          <w:tcPr>
            <w:tcW w:w="4201" w:type="dxa"/>
            <w:gridSpan w:val="2"/>
            <w:vAlign w:val="center"/>
          </w:tcPr>
          <w:p w14:paraId="24160F3A" w14:textId="58EA6C58" w:rsidR="00AD2302" w:rsidRPr="00156275" w:rsidRDefault="00AD2302" w:rsidP="00963A70">
            <w:pPr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 xml:space="preserve">Use of reverse engineering </w:t>
            </w:r>
            <w:proofErr w:type="spellStart"/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mathods</w:t>
            </w:r>
            <w:proofErr w:type="spellEnd"/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 xml:space="preserve"> in prototyping a turbine engine component</w:t>
            </w:r>
          </w:p>
        </w:tc>
      </w:tr>
      <w:tr w:rsidR="00AD2302" w:rsidRPr="00A67B8C" w14:paraId="127DFC6C" w14:textId="77777777" w:rsidTr="00586638">
        <w:trPr>
          <w:trHeight w:val="810"/>
        </w:trPr>
        <w:tc>
          <w:tcPr>
            <w:tcW w:w="581" w:type="dxa"/>
            <w:vAlign w:val="center"/>
          </w:tcPr>
          <w:p w14:paraId="327DF17B" w14:textId="5FF27366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</w:rPr>
              <w:t>5</w:t>
            </w:r>
          </w:p>
        </w:tc>
        <w:tc>
          <w:tcPr>
            <w:tcW w:w="1399" w:type="dxa"/>
            <w:vAlign w:val="center"/>
          </w:tcPr>
          <w:p w14:paraId="6B5CBE1F" w14:textId="76714E1D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0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00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-1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0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15</w:t>
            </w:r>
          </w:p>
        </w:tc>
        <w:tc>
          <w:tcPr>
            <w:tcW w:w="2835" w:type="dxa"/>
            <w:gridSpan w:val="2"/>
            <w:vAlign w:val="center"/>
          </w:tcPr>
          <w:p w14:paraId="6AAA8795" w14:textId="29638E74" w:rsidR="00AD2302" w:rsidRPr="00156275" w:rsidRDefault="00AD2302" w:rsidP="00AD2302">
            <w:pPr>
              <w:rPr>
                <w:rFonts w:ascii="WATstyle" w:eastAsia="Calibri" w:hAnsi="WATstyle" w:cs="Calibri"/>
                <w:sz w:val="22"/>
                <w:szCs w:val="22"/>
              </w:rPr>
            </w:pPr>
            <w:proofErr w:type="spellStart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>Matei</w:t>
            </w:r>
            <w:proofErr w:type="spellEnd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 xml:space="preserve"> </w:t>
            </w:r>
            <w:proofErr w:type="spellStart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>Iordache</w:t>
            </w:r>
            <w:proofErr w:type="spellEnd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 xml:space="preserve">, Radu </w:t>
            </w:r>
            <w:proofErr w:type="spellStart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>Nedelcu</w:t>
            </w:r>
            <w:proofErr w:type="spellEnd"/>
          </w:p>
          <w:p w14:paraId="3DCC35D3" w14:textId="2B7B8392" w:rsidR="00AD2302" w:rsidRPr="00156275" w:rsidRDefault="00AD2302" w:rsidP="00AD2302">
            <w:pPr>
              <w:rPr>
                <w:rFonts w:ascii="WATstyle" w:eastAsia="Calibri" w:hAnsi="WATstyle" w:cs="Calibri"/>
                <w:sz w:val="22"/>
                <w:szCs w:val="22"/>
              </w:rPr>
            </w:pPr>
          </w:p>
        </w:tc>
        <w:tc>
          <w:tcPr>
            <w:tcW w:w="4201" w:type="dxa"/>
            <w:gridSpan w:val="2"/>
            <w:vAlign w:val="center"/>
          </w:tcPr>
          <w:p w14:paraId="68C5B9E6" w14:textId="16ECE053" w:rsidR="00AD2302" w:rsidRPr="00156275" w:rsidRDefault="00AD2302" w:rsidP="00963A70">
            <w:pPr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 xml:space="preserve">Tandem vertical </w:t>
            </w:r>
            <w:proofErr w:type="spellStart"/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takeoff</w:t>
            </w:r>
            <w:proofErr w:type="spellEnd"/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 xml:space="preserve"> and landing UAV system</w:t>
            </w:r>
          </w:p>
        </w:tc>
      </w:tr>
      <w:tr w:rsidR="00AD2302" w:rsidRPr="00A67B8C" w14:paraId="0645613A" w14:textId="77777777" w:rsidTr="00586638">
        <w:trPr>
          <w:trHeight w:val="810"/>
        </w:trPr>
        <w:tc>
          <w:tcPr>
            <w:tcW w:w="581" w:type="dxa"/>
            <w:vAlign w:val="center"/>
          </w:tcPr>
          <w:p w14:paraId="07C718FE" w14:textId="11D50485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</w:rPr>
              <w:t>6</w:t>
            </w:r>
          </w:p>
        </w:tc>
        <w:tc>
          <w:tcPr>
            <w:tcW w:w="1399" w:type="dxa"/>
            <w:vAlign w:val="center"/>
          </w:tcPr>
          <w:p w14:paraId="763F32B8" w14:textId="6476AF59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0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5-1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0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30</w:t>
            </w:r>
          </w:p>
        </w:tc>
        <w:tc>
          <w:tcPr>
            <w:tcW w:w="2835" w:type="dxa"/>
            <w:gridSpan w:val="2"/>
            <w:vAlign w:val="center"/>
          </w:tcPr>
          <w:p w14:paraId="63492D7F" w14:textId="5EEE47A3" w:rsidR="00AD2302" w:rsidRPr="00156275" w:rsidRDefault="00AD2302" w:rsidP="00AD2302">
            <w:pPr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Leonard Mateo Dumitru, Vlad Harpa</w:t>
            </w:r>
          </w:p>
        </w:tc>
        <w:tc>
          <w:tcPr>
            <w:tcW w:w="4201" w:type="dxa"/>
            <w:gridSpan w:val="2"/>
            <w:vAlign w:val="center"/>
          </w:tcPr>
          <w:p w14:paraId="003BAA19" w14:textId="1B60746D" w:rsidR="00AD2302" w:rsidRPr="00156275" w:rsidRDefault="00AD2302" w:rsidP="00963A70">
            <w:pPr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The Evolution of Military Force in the Digital Age: Challenges and Perspectives</w:t>
            </w:r>
          </w:p>
        </w:tc>
      </w:tr>
      <w:tr w:rsidR="004D2F3D" w:rsidRPr="00FC2D52" w14:paraId="5689379B" w14:textId="77777777" w:rsidTr="002374F4">
        <w:trPr>
          <w:trHeight w:val="421"/>
        </w:trPr>
        <w:tc>
          <w:tcPr>
            <w:tcW w:w="9016" w:type="dxa"/>
            <w:gridSpan w:val="6"/>
            <w:vAlign w:val="center"/>
          </w:tcPr>
          <w:p w14:paraId="0BE475D6" w14:textId="649221EB" w:rsidR="004D2F3D" w:rsidRPr="004D2F3D" w:rsidRDefault="004D2F3D" w:rsidP="004D2F3D">
            <w:pPr>
              <w:jc w:val="center"/>
              <w:rPr>
                <w:rFonts w:ascii="WATstyle" w:eastAsia="Calibri" w:hAnsi="WATstyle" w:cs="Calibri"/>
                <w:b/>
                <w:bCs/>
                <w:lang w:val="en-GB"/>
              </w:rPr>
            </w:pPr>
            <w:r w:rsidRPr="004D2F3D">
              <w:rPr>
                <w:rFonts w:ascii="WATstyle" w:eastAsia="Calibri" w:hAnsi="WATstyle" w:cs="Calibri"/>
                <w:b/>
                <w:bCs/>
                <w:lang w:val="en-GB"/>
              </w:rPr>
              <w:t>COFFEE BREAK 10:30-11:00</w:t>
            </w:r>
          </w:p>
        </w:tc>
      </w:tr>
      <w:tr w:rsidR="008026C5" w:rsidRPr="00A67B8C" w14:paraId="378AEDFD" w14:textId="77777777" w:rsidTr="00963A70">
        <w:trPr>
          <w:trHeight w:val="1295"/>
        </w:trPr>
        <w:tc>
          <w:tcPr>
            <w:tcW w:w="581" w:type="dxa"/>
            <w:vAlign w:val="center"/>
          </w:tcPr>
          <w:p w14:paraId="49C747F7" w14:textId="3104758B" w:rsidR="008026C5" w:rsidRPr="00156275" w:rsidRDefault="008026C5" w:rsidP="008026C5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</w:rPr>
              <w:t>7</w:t>
            </w:r>
          </w:p>
        </w:tc>
        <w:tc>
          <w:tcPr>
            <w:tcW w:w="1399" w:type="dxa"/>
            <w:vAlign w:val="center"/>
          </w:tcPr>
          <w:p w14:paraId="49542EA9" w14:textId="5EB8EB0A" w:rsidR="008026C5" w:rsidRPr="00156275" w:rsidRDefault="008026C5" w:rsidP="008026C5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00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-1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15</w:t>
            </w:r>
          </w:p>
        </w:tc>
        <w:tc>
          <w:tcPr>
            <w:tcW w:w="2835" w:type="dxa"/>
            <w:gridSpan w:val="2"/>
            <w:vAlign w:val="center"/>
          </w:tcPr>
          <w:p w14:paraId="076EB0AC" w14:textId="130BDE19" w:rsidR="008026C5" w:rsidRPr="00156275" w:rsidRDefault="008026C5" w:rsidP="008026C5">
            <w:pPr>
              <w:rPr>
                <w:rFonts w:ascii="WATstyle" w:eastAsia="Calibri" w:hAnsi="WATstyle" w:cs="Calibri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</w:rPr>
              <w:t xml:space="preserve">Filip </w:t>
            </w:r>
            <w:proofErr w:type="spellStart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>Loks</w:t>
            </w:r>
            <w:proofErr w:type="spellEnd"/>
          </w:p>
        </w:tc>
        <w:tc>
          <w:tcPr>
            <w:tcW w:w="4201" w:type="dxa"/>
            <w:gridSpan w:val="2"/>
            <w:vAlign w:val="center"/>
          </w:tcPr>
          <w:p w14:paraId="64D72F0E" w14:textId="3989DD2A" w:rsidR="008026C5" w:rsidRPr="00156275" w:rsidRDefault="008026C5" w:rsidP="008026C5">
            <w:pPr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Assessment of Technical Readiness of Polish Armed Forces Vehicles in Crisis Operations: An Engineering and Diagnostic Approach</w:t>
            </w:r>
          </w:p>
        </w:tc>
      </w:tr>
      <w:tr w:rsidR="008026C5" w:rsidRPr="00A67B8C" w14:paraId="28D01B0F" w14:textId="77777777" w:rsidTr="00586638">
        <w:trPr>
          <w:trHeight w:val="810"/>
        </w:trPr>
        <w:tc>
          <w:tcPr>
            <w:tcW w:w="581" w:type="dxa"/>
            <w:vAlign w:val="center"/>
          </w:tcPr>
          <w:p w14:paraId="352D0026" w14:textId="721D6890" w:rsidR="008026C5" w:rsidRPr="00156275" w:rsidRDefault="008026C5" w:rsidP="008026C5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</w:rPr>
              <w:t>8</w:t>
            </w:r>
          </w:p>
        </w:tc>
        <w:tc>
          <w:tcPr>
            <w:tcW w:w="1399" w:type="dxa"/>
            <w:vAlign w:val="center"/>
          </w:tcPr>
          <w:p w14:paraId="3896124C" w14:textId="4D3D28F8" w:rsidR="008026C5" w:rsidRPr="00156275" w:rsidRDefault="008026C5" w:rsidP="008026C5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15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-1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30</w:t>
            </w:r>
          </w:p>
        </w:tc>
        <w:tc>
          <w:tcPr>
            <w:tcW w:w="2835" w:type="dxa"/>
            <w:gridSpan w:val="2"/>
            <w:vAlign w:val="center"/>
          </w:tcPr>
          <w:p w14:paraId="06E3D6AC" w14:textId="36CEDA36" w:rsidR="008026C5" w:rsidRPr="00156275" w:rsidRDefault="008026C5" w:rsidP="008026C5">
            <w:pPr>
              <w:rPr>
                <w:rFonts w:ascii="WATstyle" w:eastAsia="Calibri" w:hAnsi="WATstyle" w:cs="Calibri"/>
                <w:sz w:val="22"/>
                <w:szCs w:val="22"/>
              </w:rPr>
            </w:pPr>
            <w:proofErr w:type="gramStart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 xml:space="preserve">Oksana  </w:t>
            </w:r>
            <w:proofErr w:type="spellStart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>Hnat</w:t>
            </w:r>
            <w:proofErr w:type="spellEnd"/>
            <w:proofErr w:type="gramEnd"/>
          </w:p>
        </w:tc>
        <w:tc>
          <w:tcPr>
            <w:tcW w:w="4201" w:type="dxa"/>
            <w:gridSpan w:val="2"/>
            <w:vAlign w:val="center"/>
          </w:tcPr>
          <w:p w14:paraId="7AC28ADD" w14:textId="3884F3F5" w:rsidR="008026C5" w:rsidRPr="00156275" w:rsidRDefault="008026C5" w:rsidP="008026C5">
            <w:pPr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From Pilots to Algorithms: The Transformation of Air Superiority</w:t>
            </w:r>
          </w:p>
        </w:tc>
      </w:tr>
      <w:tr w:rsidR="008026C5" w:rsidRPr="00A67B8C" w14:paraId="736105CE" w14:textId="77777777" w:rsidTr="00586638">
        <w:trPr>
          <w:trHeight w:val="810"/>
        </w:trPr>
        <w:tc>
          <w:tcPr>
            <w:tcW w:w="581" w:type="dxa"/>
            <w:vAlign w:val="center"/>
          </w:tcPr>
          <w:p w14:paraId="46956EE8" w14:textId="3A2DCC06" w:rsidR="008026C5" w:rsidRPr="00156275" w:rsidRDefault="008026C5" w:rsidP="008026C5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</w:rPr>
              <w:t>9</w:t>
            </w:r>
          </w:p>
        </w:tc>
        <w:tc>
          <w:tcPr>
            <w:tcW w:w="1399" w:type="dxa"/>
            <w:vAlign w:val="center"/>
          </w:tcPr>
          <w:p w14:paraId="6E6AACB7" w14:textId="0D85140D" w:rsidR="008026C5" w:rsidRPr="00156275" w:rsidRDefault="008026C5" w:rsidP="008026C5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30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-1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2835" w:type="dxa"/>
            <w:gridSpan w:val="2"/>
            <w:vAlign w:val="center"/>
          </w:tcPr>
          <w:p w14:paraId="7F284147" w14:textId="7EFA9673" w:rsidR="008026C5" w:rsidRPr="00156275" w:rsidRDefault="008026C5" w:rsidP="008026C5">
            <w:pPr>
              <w:rPr>
                <w:rFonts w:ascii="WATstyle" w:eastAsia="Calibri" w:hAnsi="WATstyle" w:cs="Calibri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</w:rPr>
              <w:t>Filip Cieciora, Damian Ciszek, Jerzy Kaczorowski,</w:t>
            </w:r>
          </w:p>
          <w:p w14:paraId="266ABDE2" w14:textId="29294A83" w:rsidR="008026C5" w:rsidRPr="00156275" w:rsidRDefault="008026C5" w:rsidP="008026C5">
            <w:pPr>
              <w:rPr>
                <w:rFonts w:ascii="WATstyle" w:eastAsia="Calibri" w:hAnsi="WATstyle" w:cs="Calibri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</w:rPr>
              <w:t xml:space="preserve"> Maria </w:t>
            </w:r>
            <w:proofErr w:type="spellStart"/>
            <w:r w:rsidRPr="00156275">
              <w:rPr>
                <w:rFonts w:ascii="WATstyle" w:eastAsia="Calibri" w:hAnsi="WATstyle" w:cs="Calibri"/>
                <w:sz w:val="22"/>
                <w:szCs w:val="22"/>
              </w:rPr>
              <w:t>Rychwicka</w:t>
            </w:r>
            <w:proofErr w:type="spellEnd"/>
          </w:p>
        </w:tc>
        <w:tc>
          <w:tcPr>
            <w:tcW w:w="4201" w:type="dxa"/>
            <w:gridSpan w:val="2"/>
            <w:vAlign w:val="center"/>
          </w:tcPr>
          <w:p w14:paraId="0898A5D0" w14:textId="5AE54D4F" w:rsidR="008026C5" w:rsidRPr="00156275" w:rsidRDefault="008026C5" w:rsidP="008026C5">
            <w:pPr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 xml:space="preserve">Modern approaches to the repair of damaged UAV components </w:t>
            </w:r>
          </w:p>
        </w:tc>
      </w:tr>
      <w:tr w:rsidR="00AD2302" w:rsidRPr="00A67B8C" w14:paraId="7C2979B5" w14:textId="77777777" w:rsidTr="00586638">
        <w:trPr>
          <w:trHeight w:val="810"/>
        </w:trPr>
        <w:tc>
          <w:tcPr>
            <w:tcW w:w="581" w:type="dxa"/>
            <w:vAlign w:val="center"/>
          </w:tcPr>
          <w:p w14:paraId="5451988E" w14:textId="03A33AA3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</w:rPr>
              <w:t>10</w:t>
            </w:r>
          </w:p>
        </w:tc>
        <w:tc>
          <w:tcPr>
            <w:tcW w:w="1399" w:type="dxa"/>
            <w:vAlign w:val="center"/>
          </w:tcPr>
          <w:p w14:paraId="7C6506CE" w14:textId="10A0EAE0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:</w:t>
            </w:r>
            <w:r w:rsidR="008026C5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45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-1</w:t>
            </w:r>
            <w:r w:rsidR="008026C5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2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:</w:t>
            </w:r>
            <w:r w:rsidR="008026C5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2835" w:type="dxa"/>
            <w:gridSpan w:val="2"/>
            <w:vAlign w:val="center"/>
          </w:tcPr>
          <w:p w14:paraId="5452B58C" w14:textId="4573893F" w:rsidR="00AD2302" w:rsidRPr="00156275" w:rsidRDefault="00AD2302" w:rsidP="00AD2302">
            <w:pPr>
              <w:rPr>
                <w:rFonts w:ascii="WATstyle" w:eastAsia="Calibri" w:hAnsi="WATstyle" w:cs="Calibri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</w:rPr>
              <w:t>Dawid Dziedzic</w:t>
            </w:r>
          </w:p>
        </w:tc>
        <w:tc>
          <w:tcPr>
            <w:tcW w:w="4201" w:type="dxa"/>
            <w:gridSpan w:val="2"/>
            <w:vAlign w:val="center"/>
          </w:tcPr>
          <w:p w14:paraId="60192972" w14:textId="0ED73900" w:rsidR="00AD2302" w:rsidRPr="00156275" w:rsidRDefault="00AD2302" w:rsidP="00963A70">
            <w:pPr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Adapting to modern conflicts in the 21st century</w:t>
            </w:r>
          </w:p>
        </w:tc>
      </w:tr>
      <w:tr w:rsidR="00AD2302" w:rsidRPr="00A67B8C" w14:paraId="55653BA1" w14:textId="77777777" w:rsidTr="00586638">
        <w:trPr>
          <w:trHeight w:val="810"/>
        </w:trPr>
        <w:tc>
          <w:tcPr>
            <w:tcW w:w="581" w:type="dxa"/>
            <w:vAlign w:val="center"/>
          </w:tcPr>
          <w:p w14:paraId="3BE3567B" w14:textId="5F239B43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</w:rPr>
              <w:t>11</w:t>
            </w:r>
          </w:p>
        </w:tc>
        <w:tc>
          <w:tcPr>
            <w:tcW w:w="1399" w:type="dxa"/>
            <w:vAlign w:val="center"/>
          </w:tcPr>
          <w:p w14:paraId="75EC4887" w14:textId="19F12367" w:rsidR="00AD2302" w:rsidRPr="00156275" w:rsidRDefault="00AD2302" w:rsidP="00AD2302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</w:t>
            </w:r>
            <w:r w:rsidR="008026C5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2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:</w:t>
            </w:r>
            <w:r w:rsidR="008026C5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00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-1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2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:</w:t>
            </w:r>
            <w:r w:rsidR="008026C5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15</w:t>
            </w:r>
          </w:p>
        </w:tc>
        <w:tc>
          <w:tcPr>
            <w:tcW w:w="2835" w:type="dxa"/>
            <w:gridSpan w:val="2"/>
            <w:vAlign w:val="center"/>
          </w:tcPr>
          <w:p w14:paraId="60EC0ABF" w14:textId="5E4771F9" w:rsidR="00AD2302" w:rsidRPr="00156275" w:rsidRDefault="00AD2302" w:rsidP="00AD2302">
            <w:pPr>
              <w:rPr>
                <w:rFonts w:ascii="WATstyle" w:eastAsia="Calibri" w:hAnsi="WATstyle" w:cs="Calibri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</w:rPr>
              <w:t>Róża Małysa</w:t>
            </w:r>
          </w:p>
        </w:tc>
        <w:tc>
          <w:tcPr>
            <w:tcW w:w="4201" w:type="dxa"/>
            <w:gridSpan w:val="2"/>
            <w:vAlign w:val="center"/>
          </w:tcPr>
          <w:p w14:paraId="1910B869" w14:textId="2BB60A5D" w:rsidR="00AD2302" w:rsidRPr="00156275" w:rsidRDefault="00AD2302" w:rsidP="00963A70">
            <w:pPr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The threat of dependence on China in Supply Chains for Unmanned Systems</w:t>
            </w:r>
          </w:p>
        </w:tc>
      </w:tr>
      <w:tr w:rsidR="00AD2302" w:rsidRPr="001703B4" w14:paraId="0E5DE4D5" w14:textId="77777777" w:rsidTr="0077060E">
        <w:trPr>
          <w:trHeight w:val="997"/>
        </w:trPr>
        <w:tc>
          <w:tcPr>
            <w:tcW w:w="30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center"/>
          </w:tcPr>
          <w:p w14:paraId="6016F2E8" w14:textId="5B30FAD1" w:rsidR="00AD2302" w:rsidRPr="0077060E" w:rsidRDefault="00AD2302" w:rsidP="00AD2302">
            <w:pPr>
              <w:jc w:val="center"/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</w:pPr>
            <w:r w:rsidRPr="0077060E"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  <w:lastRenderedPageBreak/>
              <w:t>13:30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center"/>
          </w:tcPr>
          <w:p w14:paraId="6EF3C81D" w14:textId="2D73A8A9" w:rsidR="00AD2302" w:rsidRPr="0077060E" w:rsidRDefault="00AD2302" w:rsidP="00AD2302">
            <w:pPr>
              <w:jc w:val="center"/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</w:pPr>
            <w:r w:rsidRPr="0077060E"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  <w:t>11.03.2026 r.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  <w:vAlign w:val="center"/>
          </w:tcPr>
          <w:p w14:paraId="0CEB0836" w14:textId="081CB0A2" w:rsidR="00AD2302" w:rsidRPr="0077060E" w:rsidRDefault="00AD2302" w:rsidP="00AD2302">
            <w:pPr>
              <w:jc w:val="center"/>
              <w:rPr>
                <w:rFonts w:ascii="WATstyle" w:eastAsia="Calibri" w:hAnsi="WATstyle" w:cs="Calibri"/>
                <w:b/>
                <w:bCs/>
                <w:sz w:val="32"/>
                <w:szCs w:val="32"/>
                <w:lang w:val="en-US"/>
              </w:rPr>
            </w:pPr>
            <w:r w:rsidRPr="0077060E"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  <w:t>room 115</w:t>
            </w:r>
          </w:p>
        </w:tc>
      </w:tr>
      <w:tr w:rsidR="00AD2302" w:rsidRPr="00A67B8C" w14:paraId="13E5B92C" w14:textId="77777777" w:rsidTr="0077060E">
        <w:trPr>
          <w:trHeight w:val="1148"/>
        </w:trPr>
        <w:tc>
          <w:tcPr>
            <w:tcW w:w="90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5C9EB" w:themeFill="text2" w:themeFillTint="40"/>
          </w:tcPr>
          <w:p w14:paraId="52BC1104" w14:textId="54C8E813" w:rsidR="00AD2302" w:rsidRPr="0077060E" w:rsidRDefault="00AD2302" w:rsidP="05FF3EDF">
            <w:pPr>
              <w:jc w:val="center"/>
              <w:rPr>
                <w:rFonts w:ascii="WATstyle Black" w:eastAsia="Calibri" w:hAnsi="WATstyle Black" w:cs="Calibri"/>
                <w:b/>
                <w:bCs/>
                <w:sz w:val="36"/>
                <w:szCs w:val="36"/>
                <w:lang w:val="en-GB"/>
              </w:rPr>
            </w:pPr>
            <w:r w:rsidRPr="0077060E">
              <w:rPr>
                <w:rFonts w:ascii="WATstyle Black" w:eastAsia="Calibri" w:hAnsi="WATstyle Black" w:cs="Calibri"/>
                <w:b/>
                <w:bCs/>
                <w:sz w:val="32"/>
                <w:szCs w:val="32"/>
                <w:lang w:val="en-US"/>
              </w:rPr>
              <w:t>Multilingualism, intercultural communication and digital proficiency as the pillars of modern leadership</w:t>
            </w:r>
          </w:p>
        </w:tc>
      </w:tr>
      <w:tr w:rsidR="00C76252" w:rsidRPr="00156275" w14:paraId="5DC9D793" w14:textId="77777777" w:rsidTr="0077060E">
        <w:trPr>
          <w:trHeight w:val="300"/>
        </w:trPr>
        <w:tc>
          <w:tcPr>
            <w:tcW w:w="581" w:type="dxa"/>
            <w:tcBorders>
              <w:top w:val="single" w:sz="4" w:space="0" w:color="auto"/>
            </w:tcBorders>
          </w:tcPr>
          <w:p w14:paraId="73B08541" w14:textId="50D2E135" w:rsidR="00C76252" w:rsidRPr="00156275" w:rsidRDefault="00C76252" w:rsidP="00C76252">
            <w:pPr>
              <w:jc w:val="center"/>
              <w:rPr>
                <w:rFonts w:ascii="WATstyle" w:eastAsia="Calibri" w:hAnsi="WATstyle" w:cs="Calibri"/>
                <w:b/>
                <w:bCs/>
              </w:rPr>
            </w:pPr>
            <w:r w:rsidRPr="00156275">
              <w:rPr>
                <w:rFonts w:ascii="WATstyle" w:eastAsia="Calibri" w:hAnsi="WATstyle" w:cs="Calibri"/>
                <w:b/>
                <w:bCs/>
              </w:rPr>
              <w:t>Lp.</w:t>
            </w:r>
          </w:p>
        </w:tc>
        <w:tc>
          <w:tcPr>
            <w:tcW w:w="1399" w:type="dxa"/>
            <w:tcBorders>
              <w:top w:val="single" w:sz="4" w:space="0" w:color="auto"/>
            </w:tcBorders>
          </w:tcPr>
          <w:p w14:paraId="15CC7F47" w14:textId="0B10A497" w:rsidR="00C76252" w:rsidRPr="00156275" w:rsidRDefault="00C76252" w:rsidP="00C76252">
            <w:pPr>
              <w:jc w:val="center"/>
              <w:rPr>
                <w:rFonts w:ascii="WATstyle" w:eastAsia="Calibri" w:hAnsi="WATstyle" w:cs="Calibri"/>
                <w:b/>
                <w:bCs/>
              </w:rPr>
            </w:pPr>
            <w:r>
              <w:rPr>
                <w:rFonts w:ascii="WATstyle" w:eastAsia="Calibri" w:hAnsi="WATstyle" w:cs="Calibri"/>
                <w:b/>
                <w:bCs/>
              </w:rPr>
              <w:t>Godzina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</w:tcBorders>
          </w:tcPr>
          <w:p w14:paraId="1BC61DC4" w14:textId="4A721640" w:rsidR="00C76252" w:rsidRPr="00156275" w:rsidRDefault="00C76252" w:rsidP="00C76252">
            <w:pPr>
              <w:jc w:val="center"/>
              <w:rPr>
                <w:rFonts w:ascii="WATstyle" w:eastAsia="Calibri" w:hAnsi="WATstyle" w:cs="Calibri"/>
                <w:b/>
                <w:bCs/>
              </w:rPr>
            </w:pPr>
            <w:r w:rsidRPr="00156275">
              <w:rPr>
                <w:rFonts w:ascii="WATstyle" w:eastAsia="Calibri" w:hAnsi="WATstyle" w:cs="Calibri"/>
                <w:b/>
                <w:bCs/>
              </w:rPr>
              <w:t>Imię i nazwisko</w:t>
            </w:r>
          </w:p>
        </w:tc>
        <w:tc>
          <w:tcPr>
            <w:tcW w:w="4201" w:type="dxa"/>
            <w:gridSpan w:val="2"/>
            <w:tcBorders>
              <w:top w:val="single" w:sz="4" w:space="0" w:color="auto"/>
            </w:tcBorders>
          </w:tcPr>
          <w:p w14:paraId="3241344F" w14:textId="61F5F9D3" w:rsidR="00C76252" w:rsidRPr="00156275" w:rsidRDefault="00C76252" w:rsidP="00C76252">
            <w:pPr>
              <w:jc w:val="center"/>
              <w:rPr>
                <w:rFonts w:ascii="WATstyle" w:eastAsia="Calibri" w:hAnsi="WATstyle" w:cs="Calibri"/>
                <w:b/>
                <w:bCs/>
              </w:rPr>
            </w:pPr>
            <w:r w:rsidRPr="00156275">
              <w:rPr>
                <w:rFonts w:ascii="WATstyle" w:eastAsia="Calibri" w:hAnsi="WATstyle" w:cs="Calibri"/>
                <w:b/>
                <w:bCs/>
              </w:rPr>
              <w:t xml:space="preserve">Temat prezentacji </w:t>
            </w:r>
          </w:p>
        </w:tc>
      </w:tr>
      <w:tr w:rsidR="00C76252" w:rsidRPr="00A67B8C" w14:paraId="54765516" w14:textId="77777777" w:rsidTr="00586638">
        <w:trPr>
          <w:trHeight w:val="792"/>
        </w:trPr>
        <w:tc>
          <w:tcPr>
            <w:tcW w:w="581" w:type="dxa"/>
            <w:vAlign w:val="center"/>
          </w:tcPr>
          <w:p w14:paraId="46EDA904" w14:textId="1B8725B0" w:rsidR="00C76252" w:rsidRPr="00156275" w:rsidRDefault="00C76252" w:rsidP="00262DD6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399" w:type="dxa"/>
            <w:vAlign w:val="center"/>
          </w:tcPr>
          <w:p w14:paraId="5B02F92D" w14:textId="44F7A951" w:rsidR="00C76252" w:rsidRPr="00156275" w:rsidRDefault="00C76252" w:rsidP="00262DD6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13: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30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-1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3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  <w:lang w:val="de-DE"/>
              </w:rPr>
              <w:t>45</w:t>
            </w:r>
          </w:p>
        </w:tc>
        <w:tc>
          <w:tcPr>
            <w:tcW w:w="2835" w:type="dxa"/>
            <w:gridSpan w:val="2"/>
            <w:vAlign w:val="center"/>
          </w:tcPr>
          <w:p w14:paraId="337F7138" w14:textId="664E0AD8" w:rsidR="00C76252" w:rsidRPr="00156275" w:rsidRDefault="00C76252" w:rsidP="00586638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 xml:space="preserve">Rareș Gabriel Iorga, </w:t>
            </w: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Boca</w:t>
            </w:r>
            <w:proofErr w:type="spellEnd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 xml:space="preserve"> Felicia Maria</w:t>
            </w:r>
          </w:p>
        </w:tc>
        <w:tc>
          <w:tcPr>
            <w:tcW w:w="4201" w:type="dxa"/>
            <w:gridSpan w:val="2"/>
            <w:vAlign w:val="center"/>
          </w:tcPr>
          <w:p w14:paraId="60615065" w14:textId="6E36D7F5" w:rsidR="00C76252" w:rsidRPr="00156275" w:rsidRDefault="00C76252" w:rsidP="00963A70">
            <w:pPr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From Cockpit Trainees to Tomorrow’s Shapers of Leadership in Aviation</w:t>
            </w:r>
          </w:p>
        </w:tc>
      </w:tr>
      <w:tr w:rsidR="00C76252" w:rsidRPr="00A67B8C" w14:paraId="69FE2A34" w14:textId="77777777" w:rsidTr="00D33289">
        <w:trPr>
          <w:trHeight w:val="860"/>
        </w:trPr>
        <w:tc>
          <w:tcPr>
            <w:tcW w:w="581" w:type="dxa"/>
            <w:vAlign w:val="center"/>
          </w:tcPr>
          <w:p w14:paraId="588F7800" w14:textId="115C52AA" w:rsidR="00C76252" w:rsidRPr="00156275" w:rsidRDefault="00C76252" w:rsidP="00262DD6">
            <w:pPr>
              <w:jc w:val="center"/>
              <w:rPr>
                <w:rFonts w:ascii="WATstyle" w:hAnsi="WATstyle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399" w:type="dxa"/>
            <w:vAlign w:val="center"/>
          </w:tcPr>
          <w:p w14:paraId="17B8EE39" w14:textId="3EEBB120" w:rsidR="00C76252" w:rsidRPr="00156275" w:rsidRDefault="00C76252" w:rsidP="00262DD6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3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45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-1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4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00</w:t>
            </w:r>
          </w:p>
        </w:tc>
        <w:tc>
          <w:tcPr>
            <w:tcW w:w="2835" w:type="dxa"/>
            <w:gridSpan w:val="2"/>
            <w:vAlign w:val="center"/>
          </w:tcPr>
          <w:p w14:paraId="28CBE945" w14:textId="49B74AAF" w:rsidR="00C76252" w:rsidRPr="00156275" w:rsidRDefault="00C76252" w:rsidP="00586638">
            <w:pPr>
              <w:rPr>
                <w:rFonts w:ascii="WATstyle" w:hAnsi="WATstyle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Karina Kosecka, Alicja Kornowska</w:t>
            </w:r>
          </w:p>
        </w:tc>
        <w:tc>
          <w:tcPr>
            <w:tcW w:w="4201" w:type="dxa"/>
            <w:gridSpan w:val="2"/>
            <w:vAlign w:val="center"/>
          </w:tcPr>
          <w:p w14:paraId="53C4C0D0" w14:textId="6E864740" w:rsidR="00C76252" w:rsidRPr="00156275" w:rsidRDefault="00C76252" w:rsidP="00963A70">
            <w:pPr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The role of social media in building the image of the armed forces in the 21st century</w:t>
            </w:r>
          </w:p>
        </w:tc>
      </w:tr>
      <w:tr w:rsidR="00C76252" w:rsidRPr="00A67B8C" w14:paraId="2EE756A4" w14:textId="77777777" w:rsidTr="00586638">
        <w:trPr>
          <w:trHeight w:val="792"/>
        </w:trPr>
        <w:tc>
          <w:tcPr>
            <w:tcW w:w="581" w:type="dxa"/>
            <w:vAlign w:val="center"/>
          </w:tcPr>
          <w:p w14:paraId="3D6794A5" w14:textId="7BA239F0" w:rsidR="00C76252" w:rsidRPr="00156275" w:rsidRDefault="00C76252" w:rsidP="00262DD6">
            <w:pPr>
              <w:jc w:val="center"/>
              <w:rPr>
                <w:rFonts w:ascii="WATstyle" w:hAnsi="WATstyle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399" w:type="dxa"/>
            <w:vAlign w:val="center"/>
          </w:tcPr>
          <w:p w14:paraId="3F018CD0" w14:textId="04B56872" w:rsidR="00C76252" w:rsidRPr="00156275" w:rsidRDefault="00C76252" w:rsidP="00262DD6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14: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00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-14: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2835" w:type="dxa"/>
            <w:gridSpan w:val="2"/>
            <w:vAlign w:val="center"/>
          </w:tcPr>
          <w:p w14:paraId="0912186E" w14:textId="4E44C334" w:rsidR="00C76252" w:rsidRPr="00156275" w:rsidRDefault="00C76252" w:rsidP="00586638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 xml:space="preserve">Bartosz </w:t>
            </w:r>
            <w:proofErr w:type="spellStart"/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Kusznieruk</w:t>
            </w:r>
            <w:proofErr w:type="spellEnd"/>
          </w:p>
        </w:tc>
        <w:tc>
          <w:tcPr>
            <w:tcW w:w="4201" w:type="dxa"/>
            <w:gridSpan w:val="2"/>
            <w:vAlign w:val="center"/>
          </w:tcPr>
          <w:p w14:paraId="7EDFABB0" w14:textId="7D511EAB" w:rsidR="00C76252" w:rsidRPr="00156275" w:rsidRDefault="00C76252" w:rsidP="00963A70">
            <w:pPr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Intercultural communication as a key element in CIMIC operations</w:t>
            </w:r>
          </w:p>
        </w:tc>
      </w:tr>
      <w:tr w:rsidR="00C76252" w:rsidRPr="00A67B8C" w14:paraId="7DC5A785" w14:textId="77777777" w:rsidTr="00D33289">
        <w:trPr>
          <w:trHeight w:val="954"/>
        </w:trPr>
        <w:tc>
          <w:tcPr>
            <w:tcW w:w="581" w:type="dxa"/>
            <w:vAlign w:val="center"/>
          </w:tcPr>
          <w:p w14:paraId="665CDD19" w14:textId="6260BB4D" w:rsidR="00C76252" w:rsidRPr="00156275" w:rsidRDefault="00C76252" w:rsidP="00262DD6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</w:rPr>
              <w:t>4</w:t>
            </w:r>
          </w:p>
        </w:tc>
        <w:tc>
          <w:tcPr>
            <w:tcW w:w="1399" w:type="dxa"/>
            <w:vAlign w:val="center"/>
          </w:tcPr>
          <w:p w14:paraId="6D725F7F" w14:textId="1640EB06" w:rsidR="00C76252" w:rsidRPr="00156275" w:rsidRDefault="00C76252" w:rsidP="00262DD6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14: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15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-14: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30</w:t>
            </w:r>
          </w:p>
        </w:tc>
        <w:tc>
          <w:tcPr>
            <w:tcW w:w="2835" w:type="dxa"/>
            <w:gridSpan w:val="2"/>
            <w:vAlign w:val="center"/>
          </w:tcPr>
          <w:p w14:paraId="6F4CD159" w14:textId="68F72C7B" w:rsidR="00C76252" w:rsidRPr="00156275" w:rsidRDefault="00C76252" w:rsidP="00586638">
            <w:pPr>
              <w:rPr>
                <w:rFonts w:ascii="WATstyle" w:hAnsi="WATstyle"/>
              </w:rPr>
            </w:pPr>
            <w:r w:rsidRPr="00156275"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Ewelina Zielińska</w:t>
            </w:r>
          </w:p>
        </w:tc>
        <w:tc>
          <w:tcPr>
            <w:tcW w:w="4201" w:type="dxa"/>
            <w:gridSpan w:val="2"/>
            <w:vAlign w:val="center"/>
          </w:tcPr>
          <w:p w14:paraId="19650DC9" w14:textId="6D0C75E0" w:rsidR="00C76252" w:rsidRPr="00156275" w:rsidRDefault="00C76252" w:rsidP="00963A70">
            <w:pPr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15627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Disinformation warfare and the role of strategic communication in preparing future military leaders</w:t>
            </w:r>
          </w:p>
        </w:tc>
      </w:tr>
      <w:tr w:rsidR="00C76252" w:rsidRPr="00A67B8C" w14:paraId="2B023258" w14:textId="77777777" w:rsidTr="00D33289">
        <w:trPr>
          <w:trHeight w:val="981"/>
        </w:trPr>
        <w:tc>
          <w:tcPr>
            <w:tcW w:w="581" w:type="dxa"/>
            <w:vAlign w:val="center"/>
          </w:tcPr>
          <w:p w14:paraId="543C9C8D" w14:textId="0E5213F7" w:rsidR="00C76252" w:rsidRPr="00156275" w:rsidRDefault="00C76252" w:rsidP="00262DD6">
            <w:pPr>
              <w:jc w:val="center"/>
              <w:rPr>
                <w:rFonts w:ascii="WATstyle" w:eastAsia="Calibri" w:hAnsi="WATstyle" w:cs="Calibri"/>
                <w:sz w:val="22"/>
                <w:szCs w:val="22"/>
              </w:rPr>
            </w:pPr>
            <w:r>
              <w:rPr>
                <w:rFonts w:ascii="WATstyle" w:eastAsia="Calibri" w:hAnsi="WATstyle" w:cs="Calibri"/>
                <w:sz w:val="22"/>
                <w:szCs w:val="22"/>
              </w:rPr>
              <w:t>5</w:t>
            </w:r>
          </w:p>
        </w:tc>
        <w:tc>
          <w:tcPr>
            <w:tcW w:w="1399" w:type="dxa"/>
            <w:vAlign w:val="center"/>
          </w:tcPr>
          <w:p w14:paraId="06ABDADF" w14:textId="31384034" w:rsidR="00C76252" w:rsidRDefault="00C76252" w:rsidP="00262DD6">
            <w:pPr>
              <w:jc w:val="center"/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14: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30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-1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4</w:t>
            </w:r>
            <w:r w:rsidRPr="00D5731E"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:</w:t>
            </w:r>
            <w:r>
              <w:rPr>
                <w:rFonts w:ascii="WATstyle" w:eastAsia="Calibri" w:hAnsi="WATstyle" w:cs="Calibri"/>
                <w:color w:val="000000" w:themeColor="text1"/>
                <w:sz w:val="20"/>
                <w:szCs w:val="20"/>
              </w:rPr>
              <w:t>45</w:t>
            </w:r>
          </w:p>
        </w:tc>
        <w:tc>
          <w:tcPr>
            <w:tcW w:w="2835" w:type="dxa"/>
            <w:gridSpan w:val="2"/>
            <w:vAlign w:val="center"/>
          </w:tcPr>
          <w:p w14:paraId="344EA304" w14:textId="24B9CAF5" w:rsidR="00C76252" w:rsidRPr="00156275" w:rsidRDefault="00C76252" w:rsidP="00586638">
            <w:pP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</w:pPr>
            <w: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 xml:space="preserve">Ignacy </w:t>
            </w:r>
            <w:proofErr w:type="spellStart"/>
            <w:r>
              <w:rPr>
                <w:rFonts w:ascii="WATstyle" w:eastAsia="Calibri" w:hAnsi="WATstyle" w:cs="Calibri"/>
                <w:color w:val="000000" w:themeColor="text1"/>
                <w:sz w:val="22"/>
                <w:szCs w:val="22"/>
              </w:rPr>
              <w:t>Rudziks</w:t>
            </w:r>
            <w:proofErr w:type="spellEnd"/>
          </w:p>
        </w:tc>
        <w:tc>
          <w:tcPr>
            <w:tcW w:w="4201" w:type="dxa"/>
            <w:gridSpan w:val="2"/>
            <w:vAlign w:val="center"/>
          </w:tcPr>
          <w:p w14:paraId="47D0A978" w14:textId="27DB31BC" w:rsidR="00C76252" w:rsidRPr="00BC6CD5" w:rsidRDefault="00C76252" w:rsidP="00963A70">
            <w:pPr>
              <w:rPr>
                <w:rFonts w:ascii="WATstyle" w:eastAsia="Calibri" w:hAnsi="WATstyle" w:cs="Calibri"/>
                <w:sz w:val="22"/>
                <w:szCs w:val="22"/>
                <w:lang w:val="en-GB"/>
              </w:rPr>
            </w:pPr>
            <w:r w:rsidRPr="00BC6CD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 xml:space="preserve">Artificial Intelligence in </w:t>
            </w:r>
            <w:r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m</w:t>
            </w:r>
            <w:r w:rsidRPr="00BC6CD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 xml:space="preserve">ilitary </w:t>
            </w:r>
            <w:r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c</w:t>
            </w:r>
            <w:r w:rsidRPr="00BC6CD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 xml:space="preserve">ommunication: </w:t>
            </w:r>
            <w:r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a</w:t>
            </w:r>
            <w:r w:rsidRPr="00BC6CD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 xml:space="preserve">n </w:t>
            </w:r>
            <w:r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a</w:t>
            </w:r>
            <w:r w:rsidRPr="00BC6CD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 xml:space="preserve">sset or a </w:t>
            </w:r>
            <w:r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t</w:t>
            </w:r>
            <w:r w:rsidRPr="00BC6CD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 xml:space="preserve">hreat to </w:t>
            </w:r>
            <w:r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c</w:t>
            </w:r>
            <w:r w:rsidRPr="00BC6CD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 xml:space="preserve">ommand and </w:t>
            </w:r>
            <w:r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c</w:t>
            </w:r>
            <w:r w:rsidRPr="00BC6CD5">
              <w:rPr>
                <w:rFonts w:ascii="WATstyle" w:eastAsia="Calibri" w:hAnsi="WATstyle" w:cs="Calibri"/>
                <w:sz w:val="22"/>
                <w:szCs w:val="22"/>
                <w:lang w:val="en-GB"/>
              </w:rPr>
              <w:t>ontrol</w:t>
            </w:r>
          </w:p>
        </w:tc>
      </w:tr>
    </w:tbl>
    <w:p w14:paraId="6572DFAD" w14:textId="00671455" w:rsidR="05FF3EDF" w:rsidRPr="00156275" w:rsidRDefault="05FF3EDF" w:rsidP="05FF3EDF">
      <w:pPr>
        <w:rPr>
          <w:rFonts w:ascii="WATstyle" w:hAnsi="WATstyle"/>
          <w:lang w:val="en-GB"/>
        </w:rPr>
      </w:pPr>
    </w:p>
    <w:sectPr w:rsidR="05FF3EDF" w:rsidRPr="00156275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4DD76" w14:textId="77777777" w:rsidR="008E0FB0" w:rsidRDefault="008E0FB0">
      <w:pPr>
        <w:spacing w:after="0" w:line="240" w:lineRule="auto"/>
      </w:pPr>
      <w:r>
        <w:separator/>
      </w:r>
    </w:p>
  </w:endnote>
  <w:endnote w:type="continuationSeparator" w:id="0">
    <w:p w14:paraId="411C7C15" w14:textId="77777777" w:rsidR="008E0FB0" w:rsidRDefault="008E0F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ATstyle Black">
    <w:altName w:val="Calibri"/>
    <w:panose1 w:val="00000000000000000000"/>
    <w:charset w:val="00"/>
    <w:family w:val="swiss"/>
    <w:notTrueType/>
    <w:pitch w:val="variable"/>
    <w:sig w:usb0="800000AF" w:usb1="40006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WATstyle">
    <w:altName w:val="Calibri"/>
    <w:panose1 w:val="00000000000000000000"/>
    <w:charset w:val="00"/>
    <w:family w:val="swiss"/>
    <w:notTrueType/>
    <w:pitch w:val="variable"/>
    <w:sig w:usb0="800000AF" w:usb1="4000604A" w:usb2="00000000" w:usb3="00000000" w:csb0="0000000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5FF3EDF" w14:paraId="7B821980" w14:textId="77777777" w:rsidTr="05FF3EDF">
      <w:trPr>
        <w:trHeight w:val="300"/>
      </w:trPr>
      <w:tc>
        <w:tcPr>
          <w:tcW w:w="3005" w:type="dxa"/>
        </w:tcPr>
        <w:p w14:paraId="11E1E856" w14:textId="3845DB08" w:rsidR="05FF3EDF" w:rsidRDefault="05FF3EDF" w:rsidP="05FF3EDF">
          <w:pPr>
            <w:pStyle w:val="Nagwek"/>
            <w:ind w:left="-115"/>
          </w:pPr>
        </w:p>
      </w:tc>
      <w:tc>
        <w:tcPr>
          <w:tcW w:w="3005" w:type="dxa"/>
        </w:tcPr>
        <w:p w14:paraId="5DB2CFCE" w14:textId="307922DE" w:rsidR="05FF3EDF" w:rsidRDefault="05FF3EDF" w:rsidP="05FF3EDF">
          <w:pPr>
            <w:pStyle w:val="Nagwek"/>
            <w:jc w:val="center"/>
          </w:pPr>
        </w:p>
      </w:tc>
      <w:tc>
        <w:tcPr>
          <w:tcW w:w="3005" w:type="dxa"/>
        </w:tcPr>
        <w:p w14:paraId="6B42B597" w14:textId="77A8CB18" w:rsidR="05FF3EDF" w:rsidRDefault="05FF3EDF" w:rsidP="05FF3EDF">
          <w:pPr>
            <w:pStyle w:val="Nagwek"/>
            <w:ind w:right="-115"/>
            <w:jc w:val="right"/>
          </w:pPr>
        </w:p>
      </w:tc>
    </w:tr>
  </w:tbl>
  <w:p w14:paraId="2C6D7B94" w14:textId="42B789E2" w:rsidR="05FF3EDF" w:rsidRDefault="004277E9" w:rsidP="05FF3EDF">
    <w:pPr>
      <w:pStyle w:val="Stopka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AF0C747" wp14:editId="7306BC67">
          <wp:simplePos x="0" y="0"/>
          <wp:positionH relativeFrom="column">
            <wp:posOffset>5356860</wp:posOffset>
          </wp:positionH>
          <wp:positionV relativeFrom="paragraph">
            <wp:posOffset>-16510</wp:posOffset>
          </wp:positionV>
          <wp:extent cx="670560" cy="669925"/>
          <wp:effectExtent l="0" t="0" r="0" b="0"/>
          <wp:wrapNone/>
          <wp:docPr id="2084143168" name="Obraz 3" descr="Brak dostępnego opisu zdjęci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rak dostępnego opisu zdjęci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D01BD" w:rsidRPr="002D01BD">
      <w:rPr>
        <w:noProof/>
      </w:rPr>
      <w:drawing>
        <wp:inline distT="0" distB="0" distL="0" distR="0" wp14:anchorId="03D330F8" wp14:editId="75AF506E">
          <wp:extent cx="735485" cy="568960"/>
          <wp:effectExtent l="0" t="0" r="7620" b="2540"/>
          <wp:docPr id="43426302" name="Obraz 1" descr="Obraz zawierający tekst, Czcionka, design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26302" name="Obraz 1" descr="Obraz zawierający tekst, Czcionka, design&#10;&#10;Zawartość wygenerowana przez AI może być niepoprawna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37746" cy="5707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D01BD" w:rsidRPr="00CF4BB1">
      <w:rPr>
        <w:noProof/>
      </w:rPr>
      <w:drawing>
        <wp:inline distT="0" distB="0" distL="0" distR="0" wp14:anchorId="4D0DA36D" wp14:editId="158C35C9">
          <wp:extent cx="601980" cy="596311"/>
          <wp:effectExtent l="0" t="0" r="7620" b="0"/>
          <wp:docPr id="812574987" name="Obraz 1" descr="Obraz zawierający symbol, godło, herb, logo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574987" name="Obraz 1" descr="Obraz zawierający symbol, godło, herb, logo&#10;&#10;Zawartość wygenerowana przez AI może być niepoprawna.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05401" cy="599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D01BD">
      <w:rPr>
        <w:noProof/>
      </w:rPr>
      <w:drawing>
        <wp:inline distT="0" distB="0" distL="0" distR="0" wp14:anchorId="632C43AB" wp14:editId="56AFF352">
          <wp:extent cx="594360" cy="594360"/>
          <wp:effectExtent l="0" t="0" r="0" b="0"/>
          <wp:docPr id="609041574" name="drawing" descr="Obraz zawierający tekst, Czcionka, logo, Grafi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041574" name="drawing" descr="Obraz zawierający tekst, Czcionka, logo, Grafika&#10;&#10;Zawartość wygenerowana przez AI może być niepoprawna.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" cy="594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D01BD">
      <w:rPr>
        <w:noProof/>
      </w:rPr>
      <w:drawing>
        <wp:inline distT="0" distB="0" distL="0" distR="0" wp14:anchorId="578D8C10" wp14:editId="39792ED2">
          <wp:extent cx="601980" cy="601980"/>
          <wp:effectExtent l="0" t="0" r="7620" b="7620"/>
          <wp:docPr id="673426938" name="drawing" descr="Obraz zawierający tekst, godło, symbol, herb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3426938" name="drawing" descr="Obraz zawierający tekst, godło, symbol, herb&#10;&#10;Zawartość wygenerowana przez AI może być niepoprawna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1980" cy="6019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40E40" w14:textId="77777777" w:rsidR="008E0FB0" w:rsidRDefault="008E0FB0">
      <w:pPr>
        <w:spacing w:after="0" w:line="240" w:lineRule="auto"/>
      </w:pPr>
      <w:r>
        <w:separator/>
      </w:r>
    </w:p>
  </w:footnote>
  <w:footnote w:type="continuationSeparator" w:id="0">
    <w:p w14:paraId="0191F3C3" w14:textId="77777777" w:rsidR="008E0FB0" w:rsidRDefault="008E0F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2385"/>
      <w:gridCol w:w="4035"/>
      <w:gridCol w:w="2595"/>
    </w:tblGrid>
    <w:tr w:rsidR="05FF3EDF" w:rsidRPr="00A67B8C" w14:paraId="02542BFD" w14:textId="77777777" w:rsidTr="05FF3EDF">
      <w:trPr>
        <w:trHeight w:val="300"/>
      </w:trPr>
      <w:tc>
        <w:tcPr>
          <w:tcW w:w="2385" w:type="dxa"/>
        </w:tcPr>
        <w:p w14:paraId="283CA097" w14:textId="18A0DA6F" w:rsidR="05FF3EDF" w:rsidRDefault="05FF3EDF" w:rsidP="05FF3EDF">
          <w:pPr>
            <w:pStyle w:val="Nagwek"/>
            <w:ind w:left="-115"/>
          </w:pPr>
          <w:r>
            <w:rPr>
              <w:noProof/>
            </w:rPr>
            <w:drawing>
              <wp:inline distT="0" distB="0" distL="0" distR="0" wp14:anchorId="2C2FA58D" wp14:editId="2070060B">
                <wp:extent cx="742950" cy="742950"/>
                <wp:effectExtent l="0" t="0" r="0" b="0"/>
                <wp:docPr id="378126282" name="draw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8126282" name="Picture 37812628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950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35" w:type="dxa"/>
          <w:vAlign w:val="center"/>
        </w:tcPr>
        <w:p w14:paraId="0188F92B" w14:textId="54A6A8C1" w:rsidR="05FF3EDF" w:rsidRPr="00156275" w:rsidRDefault="05FF3EDF" w:rsidP="05FF3EDF">
          <w:pPr>
            <w:pStyle w:val="Nagwek"/>
            <w:jc w:val="center"/>
            <w:rPr>
              <w:b/>
              <w:bCs/>
              <w:lang w:val="en-GB"/>
            </w:rPr>
          </w:pPr>
          <w:r w:rsidRPr="00156275">
            <w:rPr>
              <w:b/>
              <w:bCs/>
              <w:lang w:val="en-GB"/>
            </w:rPr>
            <w:t xml:space="preserve">INTERNATIONAL CONFERENCE </w:t>
          </w:r>
        </w:p>
        <w:p w14:paraId="458D2C34" w14:textId="09FDCBC2" w:rsidR="05FF3EDF" w:rsidRPr="00156275" w:rsidRDefault="05FF3EDF" w:rsidP="05FF3EDF">
          <w:pPr>
            <w:pStyle w:val="Nagwek"/>
            <w:jc w:val="center"/>
            <w:rPr>
              <w:b/>
              <w:bCs/>
              <w:lang w:val="en-GB"/>
            </w:rPr>
          </w:pPr>
          <w:r w:rsidRPr="00156275">
            <w:rPr>
              <w:b/>
              <w:bCs/>
              <w:lang w:val="en-GB"/>
            </w:rPr>
            <w:t>ON MILITARY SCIENCE</w:t>
          </w:r>
        </w:p>
        <w:p w14:paraId="0EB337C9" w14:textId="5F191DB9" w:rsidR="05FF3EDF" w:rsidRPr="00156275" w:rsidRDefault="001703B4" w:rsidP="001703B4">
          <w:pPr>
            <w:pStyle w:val="Nagwek"/>
            <w:jc w:val="center"/>
            <w:rPr>
              <w:b/>
              <w:bCs/>
              <w:lang w:val="en-GB"/>
            </w:rPr>
          </w:pPr>
          <w:r>
            <w:rPr>
              <w:b/>
              <w:bCs/>
              <w:lang w:val="en-GB"/>
            </w:rPr>
            <w:t>10</w:t>
          </w:r>
          <w:r w:rsidR="05FF3EDF" w:rsidRPr="00156275">
            <w:rPr>
              <w:b/>
              <w:bCs/>
              <w:lang w:val="en-GB"/>
            </w:rPr>
            <w:t>-1</w:t>
          </w:r>
          <w:r>
            <w:rPr>
              <w:b/>
              <w:bCs/>
              <w:lang w:val="en-GB"/>
            </w:rPr>
            <w:t>2</w:t>
          </w:r>
          <w:r w:rsidR="05FF3EDF" w:rsidRPr="00156275">
            <w:rPr>
              <w:b/>
              <w:bCs/>
              <w:lang w:val="en-GB"/>
            </w:rPr>
            <w:t>.03.2026</w:t>
          </w:r>
        </w:p>
      </w:tc>
      <w:tc>
        <w:tcPr>
          <w:tcW w:w="2595" w:type="dxa"/>
        </w:tcPr>
        <w:p w14:paraId="1ABFBABC" w14:textId="111E4236" w:rsidR="006643CD" w:rsidRPr="009B6071" w:rsidRDefault="006643CD" w:rsidP="006643CD">
          <w:pPr>
            <w:pStyle w:val="Nagwek"/>
            <w:ind w:right="-115"/>
            <w:jc w:val="right"/>
            <w:rPr>
              <w:lang w:val="en-GB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834874B" wp14:editId="70E6BBB3">
                <wp:simplePos x="0" y="0"/>
                <wp:positionH relativeFrom="column">
                  <wp:posOffset>693420</wp:posOffset>
                </wp:positionH>
                <wp:positionV relativeFrom="paragraph">
                  <wp:posOffset>22860</wp:posOffset>
                </wp:positionV>
                <wp:extent cx="782955" cy="777240"/>
                <wp:effectExtent l="0" t="0" r="0" b="3810"/>
                <wp:wrapTopAndBottom/>
                <wp:docPr id="536379933" name="Obraz 2" descr="Obraz zawierający symbol, logo, Grafika, krąg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6379933" name="Obraz 2" descr="Obraz zawierający symbol, logo, Grafika, krąg&#10;&#10;Zawartość wygenerowana przez AI może być niepoprawna.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955" cy="777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5FF3EDF" w:rsidRPr="009B6071">
            <w:rPr>
              <w:lang w:val="en-GB"/>
            </w:rPr>
            <w:t xml:space="preserve">       </w:t>
          </w:r>
        </w:p>
      </w:tc>
    </w:tr>
  </w:tbl>
  <w:p w14:paraId="582A7DA9" w14:textId="7B59752B" w:rsidR="05FF3EDF" w:rsidRPr="009B6071" w:rsidRDefault="05FF3EDF" w:rsidP="05FF3EDF">
    <w:pPr>
      <w:pStyle w:val="Nagwek"/>
      <w:rPr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DBEEB07"/>
    <w:rsid w:val="00037A87"/>
    <w:rsid w:val="000476DC"/>
    <w:rsid w:val="00064E15"/>
    <w:rsid w:val="0007067E"/>
    <w:rsid w:val="00097E9A"/>
    <w:rsid w:val="000A4694"/>
    <w:rsid w:val="000B490E"/>
    <w:rsid w:val="000E4C68"/>
    <w:rsid w:val="00125446"/>
    <w:rsid w:val="00156275"/>
    <w:rsid w:val="001703B4"/>
    <w:rsid w:val="00174556"/>
    <w:rsid w:val="00220F79"/>
    <w:rsid w:val="002254D5"/>
    <w:rsid w:val="002374F4"/>
    <w:rsid w:val="00262DD6"/>
    <w:rsid w:val="00273B0F"/>
    <w:rsid w:val="002C33DF"/>
    <w:rsid w:val="002D01BD"/>
    <w:rsid w:val="002E15FF"/>
    <w:rsid w:val="002F24BC"/>
    <w:rsid w:val="00316C01"/>
    <w:rsid w:val="00334270"/>
    <w:rsid w:val="003D0D24"/>
    <w:rsid w:val="003D70D8"/>
    <w:rsid w:val="003F35C2"/>
    <w:rsid w:val="004277E9"/>
    <w:rsid w:val="00477385"/>
    <w:rsid w:val="004B4AD9"/>
    <w:rsid w:val="004C77A1"/>
    <w:rsid w:val="004C7ED2"/>
    <w:rsid w:val="004D2F3D"/>
    <w:rsid w:val="004D7533"/>
    <w:rsid w:val="0051736C"/>
    <w:rsid w:val="00541378"/>
    <w:rsid w:val="00563413"/>
    <w:rsid w:val="00586638"/>
    <w:rsid w:val="005A0B02"/>
    <w:rsid w:val="005D12A6"/>
    <w:rsid w:val="005D431C"/>
    <w:rsid w:val="005D5472"/>
    <w:rsid w:val="00626408"/>
    <w:rsid w:val="00645E3B"/>
    <w:rsid w:val="006643CD"/>
    <w:rsid w:val="006C5526"/>
    <w:rsid w:val="00713889"/>
    <w:rsid w:val="0072412C"/>
    <w:rsid w:val="0077060E"/>
    <w:rsid w:val="007707C8"/>
    <w:rsid w:val="007A3856"/>
    <w:rsid w:val="008026C5"/>
    <w:rsid w:val="00833F75"/>
    <w:rsid w:val="00836CED"/>
    <w:rsid w:val="008711CC"/>
    <w:rsid w:val="008A3F35"/>
    <w:rsid w:val="008C2CD4"/>
    <w:rsid w:val="008E0FB0"/>
    <w:rsid w:val="00946DA0"/>
    <w:rsid w:val="0095782C"/>
    <w:rsid w:val="00963A70"/>
    <w:rsid w:val="00967790"/>
    <w:rsid w:val="009B6071"/>
    <w:rsid w:val="009C1298"/>
    <w:rsid w:val="00A029D1"/>
    <w:rsid w:val="00A67B8C"/>
    <w:rsid w:val="00A73736"/>
    <w:rsid w:val="00AD2302"/>
    <w:rsid w:val="00AE2D2A"/>
    <w:rsid w:val="00B47D2F"/>
    <w:rsid w:val="00B77C61"/>
    <w:rsid w:val="00BB6423"/>
    <w:rsid w:val="00BC6CD5"/>
    <w:rsid w:val="00BE152A"/>
    <w:rsid w:val="00BF4AE6"/>
    <w:rsid w:val="00C25201"/>
    <w:rsid w:val="00C31D31"/>
    <w:rsid w:val="00C76252"/>
    <w:rsid w:val="00CF2C8C"/>
    <w:rsid w:val="00CF4BB1"/>
    <w:rsid w:val="00D222A6"/>
    <w:rsid w:val="00D22880"/>
    <w:rsid w:val="00D33289"/>
    <w:rsid w:val="00D5731E"/>
    <w:rsid w:val="00DA002E"/>
    <w:rsid w:val="00E04226"/>
    <w:rsid w:val="00E2011D"/>
    <w:rsid w:val="00E2765D"/>
    <w:rsid w:val="00F17B6D"/>
    <w:rsid w:val="00F50566"/>
    <w:rsid w:val="00F51A28"/>
    <w:rsid w:val="00FB5ABF"/>
    <w:rsid w:val="00FC2D52"/>
    <w:rsid w:val="0151374B"/>
    <w:rsid w:val="038916E9"/>
    <w:rsid w:val="05F8C910"/>
    <w:rsid w:val="05FF3EDF"/>
    <w:rsid w:val="07758F53"/>
    <w:rsid w:val="0820C625"/>
    <w:rsid w:val="0B89799D"/>
    <w:rsid w:val="0E25832D"/>
    <w:rsid w:val="0F623EBD"/>
    <w:rsid w:val="10228C06"/>
    <w:rsid w:val="115F8739"/>
    <w:rsid w:val="1192637F"/>
    <w:rsid w:val="12D47F80"/>
    <w:rsid w:val="13907DA9"/>
    <w:rsid w:val="13CFFA31"/>
    <w:rsid w:val="13DCC82E"/>
    <w:rsid w:val="143DAA33"/>
    <w:rsid w:val="15233FEF"/>
    <w:rsid w:val="15E5A784"/>
    <w:rsid w:val="17E20BF6"/>
    <w:rsid w:val="18B84BF8"/>
    <w:rsid w:val="1C14DA5E"/>
    <w:rsid w:val="1C4AC9D2"/>
    <w:rsid w:val="1D1D8D56"/>
    <w:rsid w:val="1DB295C0"/>
    <w:rsid w:val="1DBEEB07"/>
    <w:rsid w:val="1EEB580C"/>
    <w:rsid w:val="20ABE312"/>
    <w:rsid w:val="20F53968"/>
    <w:rsid w:val="25EF66CE"/>
    <w:rsid w:val="264DC421"/>
    <w:rsid w:val="28170185"/>
    <w:rsid w:val="2A0FAB0A"/>
    <w:rsid w:val="2A9CD378"/>
    <w:rsid w:val="2AC38379"/>
    <w:rsid w:val="2C3B8923"/>
    <w:rsid w:val="2C6FE12A"/>
    <w:rsid w:val="2D2AC85C"/>
    <w:rsid w:val="2DAEE122"/>
    <w:rsid w:val="2DCAFE8B"/>
    <w:rsid w:val="3012139D"/>
    <w:rsid w:val="30277222"/>
    <w:rsid w:val="306C98A1"/>
    <w:rsid w:val="31946954"/>
    <w:rsid w:val="31B53C0A"/>
    <w:rsid w:val="347167C2"/>
    <w:rsid w:val="3616A600"/>
    <w:rsid w:val="362E1D85"/>
    <w:rsid w:val="36CF6436"/>
    <w:rsid w:val="3A95826F"/>
    <w:rsid w:val="3AE5731E"/>
    <w:rsid w:val="3EEE8E30"/>
    <w:rsid w:val="3FC4D0AA"/>
    <w:rsid w:val="3FDC0F3E"/>
    <w:rsid w:val="4053AC60"/>
    <w:rsid w:val="40926270"/>
    <w:rsid w:val="415F0CAD"/>
    <w:rsid w:val="429BDB40"/>
    <w:rsid w:val="42B9CA4E"/>
    <w:rsid w:val="445C87CD"/>
    <w:rsid w:val="44D699F1"/>
    <w:rsid w:val="465B2E22"/>
    <w:rsid w:val="473679AC"/>
    <w:rsid w:val="47BCE339"/>
    <w:rsid w:val="483D50B1"/>
    <w:rsid w:val="498F3B95"/>
    <w:rsid w:val="49CBAA8C"/>
    <w:rsid w:val="49E0E326"/>
    <w:rsid w:val="4A56A2A0"/>
    <w:rsid w:val="4B852F3C"/>
    <w:rsid w:val="4CEC1EC4"/>
    <w:rsid w:val="4D1777DA"/>
    <w:rsid w:val="4D61E037"/>
    <w:rsid w:val="4E38BE47"/>
    <w:rsid w:val="4E53B88C"/>
    <w:rsid w:val="5148609E"/>
    <w:rsid w:val="53B173EE"/>
    <w:rsid w:val="53E85E31"/>
    <w:rsid w:val="540CA71B"/>
    <w:rsid w:val="54C46E83"/>
    <w:rsid w:val="5710FD2F"/>
    <w:rsid w:val="5865EBF4"/>
    <w:rsid w:val="5896086E"/>
    <w:rsid w:val="591CEDFD"/>
    <w:rsid w:val="5AEEAE11"/>
    <w:rsid w:val="5B4CAD66"/>
    <w:rsid w:val="5C2B7378"/>
    <w:rsid w:val="5C349EE9"/>
    <w:rsid w:val="5C5C2B51"/>
    <w:rsid w:val="5E484BE9"/>
    <w:rsid w:val="5EC9EB5D"/>
    <w:rsid w:val="5F3616EE"/>
    <w:rsid w:val="5F6B42BD"/>
    <w:rsid w:val="5FD8772B"/>
    <w:rsid w:val="5FE348B8"/>
    <w:rsid w:val="609E8AF6"/>
    <w:rsid w:val="62129B6A"/>
    <w:rsid w:val="6236D66E"/>
    <w:rsid w:val="627C7934"/>
    <w:rsid w:val="62FE9521"/>
    <w:rsid w:val="6390BF1E"/>
    <w:rsid w:val="6466806A"/>
    <w:rsid w:val="6476F47D"/>
    <w:rsid w:val="651002D5"/>
    <w:rsid w:val="6564F5F0"/>
    <w:rsid w:val="684E8FDA"/>
    <w:rsid w:val="69C4EECC"/>
    <w:rsid w:val="69D69718"/>
    <w:rsid w:val="6A1A91D8"/>
    <w:rsid w:val="6B146C48"/>
    <w:rsid w:val="6BC8FD12"/>
    <w:rsid w:val="6E00722B"/>
    <w:rsid w:val="6FFB6BD8"/>
    <w:rsid w:val="70EB146F"/>
    <w:rsid w:val="72AE4253"/>
    <w:rsid w:val="7404CF34"/>
    <w:rsid w:val="7470F18C"/>
    <w:rsid w:val="74FB2B58"/>
    <w:rsid w:val="7585F472"/>
    <w:rsid w:val="75A811E4"/>
    <w:rsid w:val="75E61818"/>
    <w:rsid w:val="78D7B3A1"/>
    <w:rsid w:val="7A04F2D9"/>
    <w:rsid w:val="7B153C4C"/>
    <w:rsid w:val="7C1F42FD"/>
    <w:rsid w:val="7DEC8571"/>
    <w:rsid w:val="7E0184F2"/>
    <w:rsid w:val="7E3DFFBB"/>
    <w:rsid w:val="7EBAA1C7"/>
    <w:rsid w:val="7F3FCBFF"/>
    <w:rsid w:val="7FC3F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BEEB07"/>
  <w15:chartTrackingRefBased/>
  <w15:docId w15:val="{37D5C9D4-0F52-46AC-898B-66FFF9BE1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uiPriority w:val="99"/>
    <w:unhideWhenUsed/>
    <w:rsid w:val="05FF3EDF"/>
    <w:pPr>
      <w:tabs>
        <w:tab w:val="center" w:pos="4680"/>
        <w:tab w:val="right" w:pos="9360"/>
      </w:tabs>
      <w:spacing w:after="0" w:line="240" w:lineRule="auto"/>
    </w:pPr>
  </w:style>
  <w:style w:type="paragraph" w:styleId="Stopka">
    <w:name w:val="footer"/>
    <w:basedOn w:val="Normalny"/>
    <w:uiPriority w:val="99"/>
    <w:unhideWhenUsed/>
    <w:rsid w:val="05FF3EDF"/>
    <w:pPr>
      <w:tabs>
        <w:tab w:val="center" w:pos="4680"/>
        <w:tab w:val="right" w:pos="9360"/>
      </w:tabs>
      <w:spacing w:after="0" w:line="240" w:lineRule="auto"/>
    </w:p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00AF7982EA8F4B9806A1E4827B3369" ma:contentTypeVersion="11" ma:contentTypeDescription="Utwórz nowy dokument." ma:contentTypeScope="" ma:versionID="65dcd893886963aee4699ab6e940cd6c">
  <xsd:schema xmlns:xsd="http://www.w3.org/2001/XMLSchema" xmlns:xs="http://www.w3.org/2001/XMLSchema" xmlns:p="http://schemas.microsoft.com/office/2006/metadata/properties" xmlns:ns1="http://schemas.microsoft.com/sharepoint/v3" xmlns:ns3="00e33955-05a6-4628-a689-822a472dc610" xmlns:ns4="00e57293-7270-4641-9c74-355d4584a170" targetNamespace="http://schemas.microsoft.com/office/2006/metadata/properties" ma:root="true" ma:fieldsID="dd274b41d41f22eb694bee227bc47fea" ns1:_="" ns3:_="" ns4:_="">
    <xsd:import namespace="http://schemas.microsoft.com/sharepoint/v3"/>
    <xsd:import namespace="00e33955-05a6-4628-a689-822a472dc610"/>
    <xsd:import namespace="00e57293-7270-4641-9c74-355d4584a17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Właściwości ujednoliconych zasad zgodności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Akcja interfejsu użytkownika ujednoliconych zasad zgodnośc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33955-05a6-4628-a689-822a472dc6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e57293-7270-4641-9c74-355d4584a17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00e33955-05a6-4628-a689-822a472dc610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5A5A91F-191A-4A5F-B6DA-08F8610D9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0e33955-05a6-4628-a689-822a472dc610"/>
    <ds:schemaRef ds:uri="00e57293-7270-4641-9c74-355d4584a1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F60B69-6626-44DF-9CE3-0FC46DA3AA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7F00E3-CFAA-4123-9ECE-CEBC5607304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00e33955-05a6-4628-a689-822a472dc610"/>
  </ds:schemaRefs>
</ds:datastoreItem>
</file>

<file path=docMetadata/LabelInfo.xml><?xml version="1.0" encoding="utf-8"?>
<clbl:labelList xmlns:clbl="http://schemas.microsoft.com/office/2020/mipLabelMetadata">
  <clbl:label id="{e66af1e9-d714-4a1f-8101-22a504f9622f}" enabled="0" method="" siteId="{e66af1e9-d714-4a1f-8101-22a504f9622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819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Adamczak Aurelia</dc:creator>
  <cp:keywords/>
  <dc:description/>
  <cp:lastModifiedBy>Grzelak Małgorzata</cp:lastModifiedBy>
  <cp:revision>2</cp:revision>
  <dcterms:created xsi:type="dcterms:W3CDTF">2026-03-09T12:53:00Z</dcterms:created>
  <dcterms:modified xsi:type="dcterms:W3CDTF">2026-03-09T12:53:00Z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0x010100FC00AF7982EA8F4B9806A1E4827B3369</vt:lpwstr>
  </property>
  <property fmtid="{D5CDD505-2E9C-101B-9397-08002B2CF9AE}" pid="3" name="WATCATEGORY">
    <vt:lpwstr>CLEAR</vt:lpwstr>
  </property>
  <property fmtid="{D5CDD505-2E9C-101B-9397-08002B2CF9AE}" pid="4" name="WATClassifiedBy">
    <vt:lpwstr>UxC4dwLulzfINJ8nQH+xvX5LNGipWa4BRSZhPgxsCvn7MHOujXQcjHbskd3/vbV8m2jk5y1oiNgT8M0efJqMxLyGCjyOWdE7RSyDKIScC5U=</vt:lpwstr>
  </property>
  <property fmtid="{D5CDD505-2E9C-101B-9397-08002B2CF9AE}" pid="5" name="WATClassificationDate">
    <vt:lpwstr>2026-03-09T11:21:11.8031110+01:00</vt:lpwstr>
  </property>
  <property fmtid="{D5CDD505-2E9C-101B-9397-08002B2CF9AE}" pid="6" name="WATClassifiedBySID">
    <vt:lpwstr>UxC4dwLulzfINJ8nQH+xvX5LNGipWa4BRSZhPgxsCvkvaos5n5sxU4wDdajQLvzFQKWArNM9cAqwSvUDDE/vJUh3IByV4sgTaGOuDR6O4irCYIl3e5iyG1LabN8yUi8I</vt:lpwstr>
  </property>
  <property fmtid="{D5CDD505-2E9C-101B-9397-08002B2CF9AE}" pid="7" name="WATGRNItemId">
    <vt:lpwstr>GRN-5bcc6d10-5c36-4703-bff5-ec2932046c69</vt:lpwstr>
  </property>
  <property fmtid="{D5CDD505-2E9C-101B-9397-08002B2CF9AE}" pid="8" name="WATHash">
    <vt:lpwstr>loRvhG10djkTUoSq26hacL+8ucI6eTjlFYl6NkdM/ww=</vt:lpwstr>
  </property>
  <property fmtid="{D5CDD505-2E9C-101B-9397-08002B2CF9AE}" pid="9" name="WATVisualMarkingsSettings">
    <vt:lpwstr>HeaderAlignment=0;FooterAlignment=1</vt:lpwstr>
  </property>
  <property fmtid="{D5CDD505-2E9C-101B-9397-08002B2CF9AE}" pid="10" name="WATRefresh">
    <vt:lpwstr>False</vt:lpwstr>
  </property>
</Properties>
</file>