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7C37" w14:textId="24249E35" w:rsidR="00555196" w:rsidRDefault="00555196" w:rsidP="00717E56">
      <w:pPr>
        <w:pStyle w:val="TKItytul"/>
        <w:spacing w:after="240"/>
      </w:pPr>
      <w:r>
        <w:t xml:space="preserve">Tytuł artykułu – tytuł powinien być zwięzły, jednoznaczny oraz nie powinien przekraczać dwóch linii tekstu </w:t>
      </w:r>
    </w:p>
    <w:p w14:paraId="292F00C1" w14:textId="77777777" w:rsidR="00555196" w:rsidRPr="00AB485B" w:rsidRDefault="00555196" w:rsidP="00555196">
      <w:pPr>
        <w:pStyle w:val="TKIautorzy"/>
        <w:spacing w:before="240"/>
        <w:rPr>
          <w:lang w:val="pl-PL"/>
        </w:rPr>
      </w:pPr>
      <w:r w:rsidRPr="00AB485B">
        <w:rPr>
          <w:lang w:val="pl-PL"/>
        </w:rPr>
        <w:t>Jan Kowalski</w:t>
      </w:r>
      <w:r w:rsidRPr="00AB485B">
        <w:rPr>
          <w:vertAlign w:val="superscript"/>
          <w:lang w:val="pl-PL"/>
        </w:rPr>
        <w:t>1</w:t>
      </w:r>
      <w:r w:rsidRPr="00AB485B">
        <w:rPr>
          <w:lang w:val="pl-PL"/>
        </w:rPr>
        <w:t>, Adam Nowakowski</w:t>
      </w:r>
      <w:r w:rsidRPr="00AB485B">
        <w:rPr>
          <w:vertAlign w:val="superscript"/>
          <w:lang w:val="pl-PL"/>
        </w:rPr>
        <w:t>2</w:t>
      </w:r>
      <w:r w:rsidRPr="00AB485B">
        <w:rPr>
          <w:lang w:val="pl-PL"/>
        </w:rPr>
        <w:t>, Piotr Rybicki</w:t>
      </w:r>
      <w:r w:rsidRPr="00AB485B">
        <w:rPr>
          <w:vertAlign w:val="superscript"/>
          <w:lang w:val="pl-PL"/>
        </w:rPr>
        <w:t>1</w:t>
      </w:r>
      <w:r w:rsidRPr="00AB485B">
        <w:rPr>
          <w:lang w:val="pl-PL"/>
        </w:rPr>
        <w:t xml:space="preserve"> </w:t>
      </w:r>
    </w:p>
    <w:p w14:paraId="0B3CBD7D" w14:textId="77777777" w:rsidR="00555196" w:rsidRPr="00AB485B" w:rsidRDefault="00555196" w:rsidP="00555196">
      <w:pPr>
        <w:pStyle w:val="TKIafiliacja"/>
      </w:pPr>
      <w:r w:rsidRPr="00AB485B">
        <w:rPr>
          <w:vertAlign w:val="superscript"/>
        </w:rPr>
        <w:t>1</w:t>
      </w:r>
      <w:r w:rsidRPr="00AB485B">
        <w:t xml:space="preserve">Zakład </w:t>
      </w:r>
      <w:r>
        <w:t>Budowy</w:t>
      </w:r>
      <w:r w:rsidRPr="00AB485B">
        <w:t xml:space="preserve"> Maszyn, Politechnika W</w:t>
      </w:r>
      <w:r>
        <w:t>arsza</w:t>
      </w:r>
      <w:r w:rsidRPr="00AB485B">
        <w:t xml:space="preserve">wska </w:t>
      </w:r>
    </w:p>
    <w:p w14:paraId="343E21ED" w14:textId="3FCD1984" w:rsidR="00555196" w:rsidRPr="00AB485B" w:rsidRDefault="002A3F56" w:rsidP="00555196">
      <w:pPr>
        <w:pStyle w:val="TKIafiliacja"/>
      </w:pPr>
      <w:r w:rsidRPr="002A3F56">
        <w:rPr>
          <w:vertAlign w:val="superscript"/>
        </w:rPr>
        <w:t>2</w:t>
      </w:r>
      <w:r>
        <w:t>Instytut Mechaniki i Inżynierii Obliczeniowej</w:t>
      </w:r>
      <w:r w:rsidR="00555196" w:rsidRPr="00AB485B">
        <w:t xml:space="preserve">, Wojskowa Akademia Techniczna </w:t>
      </w:r>
    </w:p>
    <w:p w14:paraId="4EA85FCE" w14:textId="3A58BE49" w:rsidR="00555196" w:rsidRPr="002A3F56" w:rsidRDefault="00555196" w:rsidP="00555196">
      <w:pPr>
        <w:pStyle w:val="TKIafiliacja"/>
        <w:rPr>
          <w:lang w:val="en-US"/>
        </w:rPr>
      </w:pPr>
      <w:r w:rsidRPr="002A3F56">
        <w:rPr>
          <w:lang w:val="en-US"/>
        </w:rPr>
        <w:t>email: jkowalski@ipbm.pw.edu.pl, anowakowski@wat.edu.pl, prybicki@ipbm.pw.edu.pl</w:t>
      </w:r>
    </w:p>
    <w:p w14:paraId="2C705274" w14:textId="77777777" w:rsidR="00717E56" w:rsidRDefault="00717E56" w:rsidP="00555196">
      <w:pPr>
        <w:pStyle w:val="NormalIndent"/>
      </w:pPr>
    </w:p>
    <w:p w14:paraId="6C180634" w14:textId="77777777" w:rsidR="00555196" w:rsidRDefault="00555196" w:rsidP="00555196">
      <w:pPr>
        <w:pStyle w:val="TKIstreszczenie"/>
      </w:pPr>
      <w:r w:rsidRPr="0088089F">
        <w:rPr>
          <w:b/>
        </w:rPr>
        <w:t>STRESZCZENIE:</w:t>
      </w:r>
      <w:r w:rsidR="0088089F">
        <w:t xml:space="preserve"> </w:t>
      </w:r>
      <w:r w:rsidRPr="00555196">
        <w:t>Niniejszy plik, przygotowany w edytorze MSWord, jest wzorem rozszerzonego streszczenia referatu na X</w:t>
      </w:r>
      <w:r w:rsidR="0088089F">
        <w:t>V</w:t>
      </w:r>
      <w:r w:rsidR="00776A28">
        <w:t>III</w:t>
      </w:r>
      <w:r w:rsidRPr="00555196">
        <w:t xml:space="preserve"> Konferencję Naukowo-Techniczną </w:t>
      </w:r>
      <w:r w:rsidRPr="00506B13">
        <w:rPr>
          <w:i/>
        </w:rPr>
        <w:t>Techniki Komputerowe w Inżynierii</w:t>
      </w:r>
      <w:r w:rsidRPr="00555196">
        <w:t xml:space="preserve"> (TKI 2</w:t>
      </w:r>
      <w:r w:rsidR="00776A28">
        <w:t>026</w:t>
      </w:r>
      <w:r w:rsidRPr="00555196">
        <w:t>). Tytuł referatu powinien być zwięzły, jednoznaczny oraz nie powinien przekraczać dwóch linii tekstu. Listę współautorów należy oddzielać przecinkami. Należy podać afiliację autora/współautorów, ograniczając się tylko do nazwy jednostki wewnętrznej (zakład/katedra/instytut) oraz nazwy uczelni/przedsiębiorstwa, a następnie podać listę adresów e</w:t>
      </w:r>
      <w:r w:rsidR="00506B13">
        <w:noBreakHyphen/>
      </w:r>
      <w:r w:rsidRPr="00555196">
        <w:t>mail. Krótkie streszczenie na początku dokumentu jest ograniczone do 10 linii. Powinno zawierać cel podjętych badań, informację o</w:t>
      </w:r>
      <w:r w:rsidR="00506B13">
        <w:t> </w:t>
      </w:r>
      <w:r w:rsidRPr="00555196">
        <w:t>zastosowanej metodologii oraz uzyskanych wynikach. W krótkim streszczeniu nie powinny być zawarte odwołania do tekstu głównego lub literatury. Lista słów kluczowych powinna być zwięzła i zgodna ze standardami przyjętymi w</w:t>
      </w:r>
      <w:r w:rsidR="003D33A2">
        <w:t> </w:t>
      </w:r>
      <w:r w:rsidRPr="00555196">
        <w:t xml:space="preserve">czasopismach naukowych. Lista słów </w:t>
      </w:r>
      <w:r w:rsidRPr="00506B13">
        <w:rPr>
          <w:spacing w:val="-2"/>
        </w:rPr>
        <w:t xml:space="preserve">kluczowych jest ograniczona do 5. Słowa kluczowe należy oddzielać przecinkami. Dokument, przygotowany w języku </w:t>
      </w:r>
      <w:r w:rsidRPr="00506B13">
        <w:rPr>
          <w:b/>
          <w:spacing w:val="-2"/>
        </w:rPr>
        <w:t>polskim</w:t>
      </w:r>
      <w:r w:rsidRPr="00506B13">
        <w:rPr>
          <w:spacing w:val="-2"/>
        </w:rPr>
        <w:t xml:space="preserve"> lub </w:t>
      </w:r>
      <w:r w:rsidRPr="00506B13">
        <w:rPr>
          <w:b/>
          <w:spacing w:val="-2"/>
        </w:rPr>
        <w:t>angielskim</w:t>
      </w:r>
      <w:r w:rsidRPr="00506B13">
        <w:rPr>
          <w:spacing w:val="-2"/>
        </w:rPr>
        <w:t>,</w:t>
      </w:r>
      <w:r w:rsidRPr="00555196">
        <w:t xml:space="preserve"> powinien zawierać: krótkie streszczenie, słowa kluczowe, wstęp, jedną lub więcej sekcji głównych, podsumowanie i wykaz najważniejszych publikacji. Referaty niespełniające wytycznych zawartych w niniejszym dokumencie mogą nie być włączone do materiałów TKI 20</w:t>
      </w:r>
      <w:r w:rsidR="00776A28">
        <w:t>26</w:t>
      </w:r>
      <w:r w:rsidRPr="00555196">
        <w:t>.</w:t>
      </w:r>
    </w:p>
    <w:p w14:paraId="70B2DF77" w14:textId="77777777" w:rsidR="0088089F" w:rsidRPr="0088089F" w:rsidRDefault="0088089F" w:rsidP="0088089F">
      <w:pPr>
        <w:pStyle w:val="TKIkluczowe"/>
      </w:pPr>
      <w:r w:rsidRPr="0088089F">
        <w:rPr>
          <w:b/>
        </w:rPr>
        <w:t>SŁOWA KLUCZOWE</w:t>
      </w:r>
      <w:r>
        <w:t>: słowo, kluczowe, pierwsze, drugie, trzecie</w:t>
      </w:r>
    </w:p>
    <w:p w14:paraId="1933CBB3" w14:textId="77777777" w:rsidR="00F826FD" w:rsidRPr="00AB485B" w:rsidRDefault="00F826FD" w:rsidP="00C1320A">
      <w:pPr>
        <w:pStyle w:val="TKInormalny"/>
        <w:ind w:firstLine="0"/>
      </w:pPr>
    </w:p>
    <w:p w14:paraId="731A420E" w14:textId="77777777" w:rsidR="00C1320A" w:rsidRPr="00AB485B" w:rsidRDefault="00C1320A" w:rsidP="00C1320A">
      <w:pPr>
        <w:pStyle w:val="TKInormalny"/>
        <w:ind w:firstLine="0"/>
        <w:sectPr w:rsidR="00C1320A" w:rsidRPr="00AB485B" w:rsidSect="00782BC1">
          <w:headerReference w:type="default" r:id="rId8"/>
          <w:footerReference w:type="default" r:id="rId9"/>
          <w:headerReference w:type="first" r:id="rId10"/>
          <w:footerReference w:type="first" r:id="rId11"/>
          <w:pgSz w:w="11907" w:h="16839" w:code="9"/>
          <w:pgMar w:top="1304" w:right="851" w:bottom="1134" w:left="851" w:header="567" w:footer="567" w:gutter="0"/>
          <w:cols w:space="708"/>
          <w:titlePg/>
          <w:docGrid w:linePitch="360"/>
        </w:sectPr>
      </w:pPr>
    </w:p>
    <w:p w14:paraId="5164FD7C" w14:textId="77777777" w:rsidR="00D96E7E" w:rsidRPr="003D33A2" w:rsidRDefault="001C5C09" w:rsidP="00E83234">
      <w:pPr>
        <w:pStyle w:val="TKIsekcja"/>
        <w:rPr>
          <w:lang w:val="pl-PL"/>
        </w:rPr>
      </w:pPr>
      <w:r w:rsidRPr="003D33A2">
        <w:rPr>
          <w:lang w:val="pl-PL"/>
        </w:rPr>
        <w:t>Wytyczne ogólne</w:t>
      </w:r>
    </w:p>
    <w:p w14:paraId="2A5D5531" w14:textId="77777777" w:rsidR="00D93E72" w:rsidRPr="004A1123" w:rsidRDefault="00555196" w:rsidP="00D93E72">
      <w:pPr>
        <w:pStyle w:val="TKInormalny"/>
      </w:pPr>
      <w:r>
        <w:t>S</w:t>
      </w:r>
      <w:r w:rsidR="00BA2A10" w:rsidRPr="004A1123">
        <w:t>treszczenie referatu należy sformatować w</w:t>
      </w:r>
      <w:r w:rsidR="007A38C3" w:rsidRPr="004A1123">
        <w:t xml:space="preserve"> </w:t>
      </w:r>
      <w:r w:rsidR="00BA2A10" w:rsidRPr="004A1123">
        <w:t xml:space="preserve">ten sam sposób jak niniejszy plik wzorcowy. </w:t>
      </w:r>
      <w:r w:rsidR="00D93E72" w:rsidRPr="004A1123">
        <w:t>M</w:t>
      </w:r>
      <w:r w:rsidR="00BA2A10" w:rsidRPr="004A1123">
        <w:t>ożna to</w:t>
      </w:r>
      <w:r w:rsidR="004A1123">
        <w:t xml:space="preserve"> </w:t>
      </w:r>
      <w:r w:rsidR="00216D41" w:rsidRPr="004A1123">
        <w:t>wykonać</w:t>
      </w:r>
      <w:r w:rsidR="00FD2245" w:rsidRPr="004A1123">
        <w:t>,</w:t>
      </w:r>
      <w:r w:rsidR="00BA2A10" w:rsidRPr="004A1123">
        <w:t xml:space="preserve"> zapisując </w:t>
      </w:r>
      <w:r w:rsidR="00D93E72" w:rsidRPr="004A1123">
        <w:t xml:space="preserve">niniejszy </w:t>
      </w:r>
      <w:r w:rsidR="00BA2A10" w:rsidRPr="004A1123">
        <w:t>plik i</w:t>
      </w:r>
      <w:r w:rsidR="00D93E72" w:rsidRPr="004A1123">
        <w:t xml:space="preserve"> </w:t>
      </w:r>
      <w:r w:rsidR="00BA2A10" w:rsidRPr="004A1123">
        <w:t xml:space="preserve">przenosząc treść </w:t>
      </w:r>
      <w:r w:rsidR="00FD2245" w:rsidRPr="004A1123">
        <w:t xml:space="preserve">własnego </w:t>
      </w:r>
      <w:r w:rsidR="00BA2A10" w:rsidRPr="004A1123">
        <w:t>rozsze</w:t>
      </w:r>
      <w:r w:rsidR="00526564">
        <w:softHyphen/>
      </w:r>
      <w:r w:rsidR="00BA2A10" w:rsidRPr="004A1123">
        <w:t xml:space="preserve">rzonego streszczenia z pliku roboczego </w:t>
      </w:r>
      <w:r w:rsidR="00FD2245" w:rsidRPr="004A1123">
        <w:t xml:space="preserve">do przygotowanego pliku </w:t>
      </w:r>
      <w:r w:rsidR="00BA2A10" w:rsidRPr="004A1123">
        <w:t xml:space="preserve">za pomocą opcji </w:t>
      </w:r>
      <w:r w:rsidR="007346A5" w:rsidRPr="004A1123">
        <w:t>kopiuj i wklej</w:t>
      </w:r>
      <w:r w:rsidR="00BA2A10" w:rsidRPr="004A1123">
        <w:t xml:space="preserve">. </w:t>
      </w:r>
    </w:p>
    <w:p w14:paraId="5999F5CB" w14:textId="77777777" w:rsidR="00BA2A10" w:rsidRPr="004A1123" w:rsidRDefault="00BA2A10" w:rsidP="00C12B52">
      <w:pPr>
        <w:pStyle w:val="TKInormalny"/>
      </w:pPr>
      <w:r w:rsidRPr="004A1123">
        <w:rPr>
          <w:spacing w:val="-2"/>
        </w:rPr>
        <w:t>Tekst gł</w:t>
      </w:r>
      <w:r w:rsidR="00F549D5" w:rsidRPr="004A1123">
        <w:rPr>
          <w:spacing w:val="-2"/>
        </w:rPr>
        <w:t>ó</w:t>
      </w:r>
      <w:r w:rsidRPr="004A1123">
        <w:rPr>
          <w:spacing w:val="-2"/>
        </w:rPr>
        <w:t>wny należy umieścić w dwóch kolumnach</w:t>
      </w:r>
      <w:r w:rsidR="00BC4A51" w:rsidRPr="004A1123">
        <w:rPr>
          <w:spacing w:val="-2"/>
        </w:rPr>
        <w:t xml:space="preserve"> (sze</w:t>
      </w:r>
      <w:r w:rsidR="00526564">
        <w:rPr>
          <w:spacing w:val="-2"/>
        </w:rPr>
        <w:softHyphen/>
      </w:r>
      <w:r w:rsidR="00BC4A51" w:rsidRPr="004A1123">
        <w:t>rokość 8,5</w:t>
      </w:r>
      <w:r w:rsidR="00D93E72" w:rsidRPr="004A1123">
        <w:t xml:space="preserve"> cm i odstęp pomiędzy kolumnami </w:t>
      </w:r>
      <w:r w:rsidR="00BC4A51" w:rsidRPr="004A1123">
        <w:t>1</w:t>
      </w:r>
      <w:r w:rsidR="00D93E72" w:rsidRPr="004A1123">
        <w:t> cm)</w:t>
      </w:r>
      <w:r w:rsidR="00FD2245" w:rsidRPr="004A1123">
        <w:t>,</w:t>
      </w:r>
      <w:r w:rsidRPr="004A1123">
        <w:t xml:space="preserve"> za</w:t>
      </w:r>
      <w:r w:rsidR="00C12B52">
        <w:t>cho</w:t>
      </w:r>
      <w:r w:rsidR="00526564">
        <w:softHyphen/>
      </w:r>
      <w:r w:rsidRPr="004A1123">
        <w:rPr>
          <w:spacing w:val="-2"/>
        </w:rPr>
        <w:t xml:space="preserve">wując </w:t>
      </w:r>
      <w:r w:rsidR="00F549D5" w:rsidRPr="004A1123">
        <w:rPr>
          <w:spacing w:val="-2"/>
        </w:rPr>
        <w:t>marginesy</w:t>
      </w:r>
      <w:r w:rsidR="00D93E72" w:rsidRPr="004A1123">
        <w:rPr>
          <w:spacing w:val="-2"/>
        </w:rPr>
        <w:t xml:space="preserve"> (górny</w:t>
      </w:r>
      <w:r w:rsidR="004A1123" w:rsidRPr="004A1123">
        <w:rPr>
          <w:spacing w:val="-2"/>
        </w:rPr>
        <w:t xml:space="preserve"> i</w:t>
      </w:r>
      <w:r w:rsidR="00D93E72" w:rsidRPr="004A1123">
        <w:rPr>
          <w:spacing w:val="-2"/>
        </w:rPr>
        <w:t xml:space="preserve"> </w:t>
      </w:r>
      <w:r w:rsidR="008F0E68" w:rsidRPr="004A1123">
        <w:rPr>
          <w:spacing w:val="-2"/>
        </w:rPr>
        <w:t>d</w:t>
      </w:r>
      <w:r w:rsidR="00D93E72" w:rsidRPr="004A1123">
        <w:rPr>
          <w:spacing w:val="-2"/>
        </w:rPr>
        <w:t>olny</w:t>
      </w:r>
      <w:r w:rsidR="004A1123" w:rsidRPr="004A1123">
        <w:rPr>
          <w:spacing w:val="-2"/>
        </w:rPr>
        <w:t xml:space="preserve"> 2 cm</w:t>
      </w:r>
      <w:r w:rsidR="00BC4A51" w:rsidRPr="004A1123">
        <w:rPr>
          <w:spacing w:val="-2"/>
        </w:rPr>
        <w:t>,</w:t>
      </w:r>
      <w:r w:rsidR="00D93E72" w:rsidRPr="004A1123">
        <w:rPr>
          <w:spacing w:val="-2"/>
        </w:rPr>
        <w:t xml:space="preserve"> lewy i</w:t>
      </w:r>
      <w:r w:rsidR="00BC4A51" w:rsidRPr="004A1123">
        <w:rPr>
          <w:spacing w:val="-2"/>
        </w:rPr>
        <w:t xml:space="preserve"> </w:t>
      </w:r>
      <w:r w:rsidR="00D93E72" w:rsidRPr="004A1123">
        <w:rPr>
          <w:spacing w:val="-2"/>
        </w:rPr>
        <w:t xml:space="preserve">prawy </w:t>
      </w:r>
      <w:r w:rsidR="004A1123" w:rsidRPr="004A1123">
        <w:rPr>
          <w:spacing w:val="-2"/>
        </w:rPr>
        <w:t>1,5 </w:t>
      </w:r>
      <w:r w:rsidR="00D93E72" w:rsidRPr="004A1123">
        <w:rPr>
          <w:spacing w:val="-2"/>
        </w:rPr>
        <w:t>cm)</w:t>
      </w:r>
      <w:r w:rsidR="00F549D5" w:rsidRPr="004A1123">
        <w:rPr>
          <w:spacing w:val="-2"/>
        </w:rPr>
        <w:t xml:space="preserve">, </w:t>
      </w:r>
      <w:r w:rsidR="00F549D5" w:rsidRPr="004A1123">
        <w:t>sty</w:t>
      </w:r>
      <w:r w:rsidR="00FD2245" w:rsidRPr="004A1123">
        <w:t>l</w:t>
      </w:r>
      <w:r w:rsidR="00F549D5" w:rsidRPr="004A1123">
        <w:t>, rozmiary i schemat numerowania tytułów sekcji.</w:t>
      </w:r>
      <w:r w:rsidR="00D93E72" w:rsidRPr="004A1123">
        <w:t xml:space="preserve"> </w:t>
      </w:r>
    </w:p>
    <w:p w14:paraId="0277410B" w14:textId="2ADCBE5D" w:rsidR="004A1123" w:rsidRPr="00531B8D" w:rsidRDefault="00654E66" w:rsidP="004A1123">
      <w:pPr>
        <w:pStyle w:val="TKInormalny"/>
      </w:pPr>
      <w:r w:rsidRPr="004A1123">
        <w:t xml:space="preserve">Objętość rozszerzonego streszczenia referatu powinna wynosić dokładnie dwie </w:t>
      </w:r>
      <w:r w:rsidRPr="003D33A2">
        <w:t>strony. Dokument należy przesłać w formacie</w:t>
      </w:r>
      <w:r w:rsidR="00D93E72" w:rsidRPr="003D33A2">
        <w:t xml:space="preserve"> MS Word *.docx) </w:t>
      </w:r>
      <w:r w:rsidRPr="003D33A2">
        <w:t xml:space="preserve">przez stronę </w:t>
      </w:r>
      <w:r w:rsidR="00D93E72" w:rsidRPr="003D33A2">
        <w:t>inter</w:t>
      </w:r>
      <w:r w:rsidR="00D93E72" w:rsidRPr="003D33A2">
        <w:rPr>
          <w:spacing w:val="-4"/>
        </w:rPr>
        <w:t>netową</w:t>
      </w:r>
      <w:r w:rsidRPr="003D33A2">
        <w:rPr>
          <w:spacing w:val="-4"/>
        </w:rPr>
        <w:t xml:space="preserve"> konferencji: www.tki.wat.edu.pl </w:t>
      </w:r>
      <w:r w:rsidR="004A1123" w:rsidRPr="003D33A2">
        <w:rPr>
          <w:spacing w:val="-2"/>
        </w:rPr>
        <w:t xml:space="preserve">w terminie do </w:t>
      </w:r>
      <w:r w:rsidR="00FA467E">
        <w:rPr>
          <w:b/>
          <w:spacing w:val="-2"/>
        </w:rPr>
        <w:t>31</w:t>
      </w:r>
      <w:r w:rsidR="00531B8D" w:rsidRPr="003D33A2">
        <w:rPr>
          <w:b/>
          <w:spacing w:val="-2"/>
        </w:rPr>
        <w:t>.0</w:t>
      </w:r>
      <w:r w:rsidR="00BB12BD">
        <w:rPr>
          <w:b/>
          <w:spacing w:val="-2"/>
        </w:rPr>
        <w:t>7</w:t>
      </w:r>
      <w:r w:rsidR="00531B8D" w:rsidRPr="003D33A2">
        <w:rPr>
          <w:b/>
          <w:spacing w:val="-2"/>
        </w:rPr>
        <w:t>.20</w:t>
      </w:r>
      <w:r w:rsidR="00BB12BD">
        <w:rPr>
          <w:b/>
          <w:spacing w:val="-2"/>
        </w:rPr>
        <w:t>2</w:t>
      </w:r>
      <w:r w:rsidR="009A4FA5">
        <w:rPr>
          <w:b/>
          <w:spacing w:val="-2"/>
        </w:rPr>
        <w:t>6</w:t>
      </w:r>
      <w:r w:rsidR="004A1123" w:rsidRPr="003D33A2">
        <w:rPr>
          <w:spacing w:val="-2"/>
        </w:rPr>
        <w:t>.</w:t>
      </w:r>
      <w:r w:rsidR="004A1123" w:rsidRPr="003D33A2">
        <w:t xml:space="preserve"> Prace przesłane po tym terminie mogą nie być włączone do materiałów konferencyjnych</w:t>
      </w:r>
      <w:r w:rsidR="004A1123" w:rsidRPr="00531B8D">
        <w:t xml:space="preserve">. </w:t>
      </w:r>
    </w:p>
    <w:p w14:paraId="340703BC" w14:textId="77777777" w:rsidR="00654E66" w:rsidRPr="004A1123" w:rsidRDefault="007778DA" w:rsidP="00D93E72">
      <w:pPr>
        <w:pStyle w:val="TKInormalny"/>
      </w:pPr>
      <w:r w:rsidRPr="004A1123">
        <w:t>Referaty</w:t>
      </w:r>
      <w:r w:rsidR="00BD39B1" w:rsidRPr="004A1123">
        <w:t xml:space="preserve"> będą kwalifikowane przez Komitet Naukowy Konferencji TKI</w:t>
      </w:r>
      <w:r w:rsidR="00477E81">
        <w:t> </w:t>
      </w:r>
      <w:r w:rsidR="00BD39B1" w:rsidRPr="004A1123">
        <w:t>20</w:t>
      </w:r>
      <w:r w:rsidR="00BB12BD">
        <w:t>2</w:t>
      </w:r>
      <w:r w:rsidR="009A4FA5">
        <w:t>6</w:t>
      </w:r>
      <w:r w:rsidR="00BD39B1" w:rsidRPr="004A1123">
        <w:t xml:space="preserve"> na podstawie stresz</w:t>
      </w:r>
      <w:r w:rsidR="00BD39B1" w:rsidRPr="004A1123">
        <w:rPr>
          <w:spacing w:val="-2"/>
        </w:rPr>
        <w:t>czeń. W</w:t>
      </w:r>
      <w:r w:rsidR="003D33A2">
        <w:rPr>
          <w:spacing w:val="-2"/>
        </w:rPr>
        <w:t> </w:t>
      </w:r>
      <w:r w:rsidR="00BD39B1" w:rsidRPr="004A1123">
        <w:rPr>
          <w:spacing w:val="-2"/>
        </w:rPr>
        <w:t>przy</w:t>
      </w:r>
      <w:r w:rsidR="00526564">
        <w:rPr>
          <w:spacing w:val="-2"/>
        </w:rPr>
        <w:softHyphen/>
      </w:r>
      <w:r w:rsidR="00BD39B1" w:rsidRPr="004A1123">
        <w:rPr>
          <w:spacing w:val="-2"/>
        </w:rPr>
        <w:t>padk</w:t>
      </w:r>
      <w:r w:rsidR="004E11B8" w:rsidRPr="004A1123">
        <w:rPr>
          <w:spacing w:val="-2"/>
        </w:rPr>
        <w:t>u uwag Komitetu Naukowego</w:t>
      </w:r>
      <w:r w:rsidR="004A1123" w:rsidRPr="004A1123">
        <w:rPr>
          <w:spacing w:val="-2"/>
        </w:rPr>
        <w:t>,</w:t>
      </w:r>
      <w:r w:rsidR="004E11B8" w:rsidRPr="004A1123">
        <w:rPr>
          <w:spacing w:val="-2"/>
        </w:rPr>
        <w:t xml:space="preserve"> </w:t>
      </w:r>
      <w:r w:rsidRPr="004A1123">
        <w:rPr>
          <w:spacing w:val="-2"/>
        </w:rPr>
        <w:t>streszczenie</w:t>
      </w:r>
      <w:r w:rsidRPr="004A1123">
        <w:t xml:space="preserve"> </w:t>
      </w:r>
      <w:r w:rsidR="004E11B8" w:rsidRPr="004A1123">
        <w:t>mo</w:t>
      </w:r>
      <w:r w:rsidRPr="004A1123">
        <w:t>że</w:t>
      </w:r>
      <w:r w:rsidR="004E11B8" w:rsidRPr="004A1123">
        <w:t xml:space="preserve"> być odesłane autorom do poprawy</w:t>
      </w:r>
      <w:r w:rsidR="00BD39B1" w:rsidRPr="004A1123">
        <w:t xml:space="preserve">. Autor </w:t>
      </w:r>
      <w:r w:rsidR="00222F13" w:rsidRPr="004A1123">
        <w:t>zgłaszający zostanie</w:t>
      </w:r>
      <w:r w:rsidR="00BD39B1" w:rsidRPr="004A1123">
        <w:t xml:space="preserve"> powiadomi</w:t>
      </w:r>
      <w:r w:rsidR="00222F13" w:rsidRPr="004A1123">
        <w:t>ony</w:t>
      </w:r>
      <w:r w:rsidR="00BD39B1" w:rsidRPr="004A1123">
        <w:t xml:space="preserve"> o wyniku kwalifikacji </w:t>
      </w:r>
      <w:r w:rsidR="00222F13" w:rsidRPr="004A1123">
        <w:t>streszczeń</w:t>
      </w:r>
      <w:r w:rsidR="00BD39B1" w:rsidRPr="004A1123">
        <w:t xml:space="preserve"> </w:t>
      </w:r>
      <w:r w:rsidR="003D33A2">
        <w:t>na bieżąco (do 7 dni od daty otrzymania zgłoszenia)</w:t>
      </w:r>
      <w:r w:rsidR="00BD39B1" w:rsidRPr="004A1123">
        <w:t>.</w:t>
      </w:r>
      <w:r w:rsidR="004A1123">
        <w:t xml:space="preserve"> </w:t>
      </w:r>
    </w:p>
    <w:p w14:paraId="0C271ABE" w14:textId="3F651CB3" w:rsidR="00654E66" w:rsidRPr="003D33A2" w:rsidRDefault="00654E66" w:rsidP="00D93E72">
      <w:pPr>
        <w:pStyle w:val="TKInormalny"/>
        <w:rPr>
          <w:spacing w:val="-4"/>
        </w:rPr>
      </w:pPr>
      <w:r w:rsidRPr="003D33A2">
        <w:rPr>
          <w:spacing w:val="-4"/>
        </w:rPr>
        <w:t xml:space="preserve">Warunkiem zamieszczenia </w:t>
      </w:r>
      <w:r w:rsidR="00222F13" w:rsidRPr="003D33A2">
        <w:rPr>
          <w:spacing w:val="-4"/>
        </w:rPr>
        <w:t>streszczenia</w:t>
      </w:r>
      <w:r w:rsidRPr="003D33A2">
        <w:rPr>
          <w:spacing w:val="-4"/>
        </w:rPr>
        <w:t xml:space="preserve"> w materiałach konferencyjnych i w programie konferencji jest rejestracja autora/autor</w:t>
      </w:r>
      <w:r w:rsidR="00222F13" w:rsidRPr="003D33A2">
        <w:rPr>
          <w:spacing w:val="-4"/>
        </w:rPr>
        <w:t>ów</w:t>
      </w:r>
      <w:r w:rsidRPr="003D33A2">
        <w:rPr>
          <w:spacing w:val="-4"/>
        </w:rPr>
        <w:t xml:space="preserve"> </w:t>
      </w:r>
      <w:r w:rsidR="00222F13" w:rsidRPr="003D33A2">
        <w:rPr>
          <w:spacing w:val="-4"/>
        </w:rPr>
        <w:t>prac</w:t>
      </w:r>
      <w:r w:rsidR="003D33A2" w:rsidRPr="003D33A2">
        <w:rPr>
          <w:spacing w:val="-4"/>
        </w:rPr>
        <w:t xml:space="preserve"> i wniesienie opłaty konferencyjnej </w:t>
      </w:r>
      <w:r w:rsidRPr="003D33A2">
        <w:rPr>
          <w:spacing w:val="-4"/>
        </w:rPr>
        <w:t>w</w:t>
      </w:r>
      <w:r w:rsidR="003D33A2" w:rsidRPr="003D33A2">
        <w:rPr>
          <w:spacing w:val="-4"/>
        </w:rPr>
        <w:t> </w:t>
      </w:r>
      <w:r w:rsidRPr="003D33A2">
        <w:rPr>
          <w:spacing w:val="-4"/>
        </w:rPr>
        <w:t>terminie do</w:t>
      </w:r>
      <w:r w:rsidR="00222F13" w:rsidRPr="003D33A2">
        <w:rPr>
          <w:spacing w:val="-4"/>
        </w:rPr>
        <w:t xml:space="preserve"> </w:t>
      </w:r>
      <w:r w:rsidR="00FA467E">
        <w:rPr>
          <w:b/>
          <w:spacing w:val="-4"/>
        </w:rPr>
        <w:t>15</w:t>
      </w:r>
      <w:r w:rsidR="00531B8D" w:rsidRPr="003D33A2">
        <w:rPr>
          <w:b/>
          <w:spacing w:val="-4"/>
        </w:rPr>
        <w:t>.0</w:t>
      </w:r>
      <w:r w:rsidR="00FA467E">
        <w:rPr>
          <w:b/>
          <w:spacing w:val="-4"/>
        </w:rPr>
        <w:t>8</w:t>
      </w:r>
      <w:r w:rsidR="00531B8D" w:rsidRPr="003D33A2">
        <w:rPr>
          <w:b/>
          <w:spacing w:val="-4"/>
        </w:rPr>
        <w:t>.20</w:t>
      </w:r>
      <w:r w:rsidR="00BB12BD">
        <w:rPr>
          <w:b/>
          <w:spacing w:val="-4"/>
        </w:rPr>
        <w:t>2</w:t>
      </w:r>
      <w:r w:rsidR="009A4FA5">
        <w:rPr>
          <w:b/>
          <w:spacing w:val="-4"/>
        </w:rPr>
        <w:t>6</w:t>
      </w:r>
      <w:r w:rsidRPr="003D33A2">
        <w:rPr>
          <w:spacing w:val="-4"/>
        </w:rPr>
        <w:t xml:space="preserve">. </w:t>
      </w:r>
      <w:r w:rsidR="00C455CD" w:rsidRPr="003D33A2">
        <w:rPr>
          <w:spacing w:val="-4"/>
        </w:rPr>
        <w:t>Każdy autor</w:t>
      </w:r>
      <w:r w:rsidR="00AB485B" w:rsidRPr="003D33A2">
        <w:rPr>
          <w:spacing w:val="-4"/>
        </w:rPr>
        <w:t>, w</w:t>
      </w:r>
      <w:r w:rsidR="003D33A2" w:rsidRPr="003D33A2">
        <w:rPr>
          <w:spacing w:val="-4"/>
        </w:rPr>
        <w:t> </w:t>
      </w:r>
      <w:r w:rsidR="00AB485B" w:rsidRPr="003D33A2">
        <w:rPr>
          <w:spacing w:val="-4"/>
        </w:rPr>
        <w:t>ramach opłaty konferencyjnej,</w:t>
      </w:r>
      <w:r w:rsidR="00C455CD" w:rsidRPr="003D33A2">
        <w:rPr>
          <w:spacing w:val="-4"/>
        </w:rPr>
        <w:t xml:space="preserve"> m</w:t>
      </w:r>
      <w:r w:rsidRPr="003D33A2">
        <w:rPr>
          <w:spacing w:val="-4"/>
        </w:rPr>
        <w:t xml:space="preserve">oże zgłosić jeden referat. </w:t>
      </w:r>
      <w:r w:rsidR="00AB485B" w:rsidRPr="003D33A2">
        <w:rPr>
          <w:spacing w:val="-4"/>
        </w:rPr>
        <w:t xml:space="preserve">Istnieje możliwość zgłoszenia </w:t>
      </w:r>
      <w:r w:rsidR="004A1123" w:rsidRPr="003D33A2">
        <w:rPr>
          <w:spacing w:val="-4"/>
        </w:rPr>
        <w:t xml:space="preserve">jednego </w:t>
      </w:r>
      <w:r w:rsidR="00AB485B" w:rsidRPr="003D33A2">
        <w:rPr>
          <w:spacing w:val="-4"/>
        </w:rPr>
        <w:t>dodatkow</w:t>
      </w:r>
      <w:r w:rsidR="004A1123" w:rsidRPr="003D33A2">
        <w:rPr>
          <w:spacing w:val="-4"/>
        </w:rPr>
        <w:t xml:space="preserve">ego </w:t>
      </w:r>
      <w:r w:rsidR="00AB485B" w:rsidRPr="003D33A2">
        <w:rPr>
          <w:spacing w:val="-4"/>
        </w:rPr>
        <w:t>referat</w:t>
      </w:r>
      <w:r w:rsidR="004A1123" w:rsidRPr="003D33A2">
        <w:rPr>
          <w:spacing w:val="-4"/>
        </w:rPr>
        <w:t>u</w:t>
      </w:r>
      <w:r w:rsidR="00AB485B" w:rsidRPr="003D33A2">
        <w:rPr>
          <w:spacing w:val="-4"/>
        </w:rPr>
        <w:t xml:space="preserve"> pod warunkiem wniesienia dodatkowej opłaty.</w:t>
      </w:r>
    </w:p>
    <w:p w14:paraId="5339B487" w14:textId="77777777" w:rsidR="00526564" w:rsidRDefault="00B645DF" w:rsidP="009A4FA5">
      <w:pPr>
        <w:pStyle w:val="TKInormalny"/>
      </w:pPr>
      <w:r w:rsidRPr="00AB485B">
        <w:t>W konferencji TKI</w:t>
      </w:r>
      <w:r w:rsidR="004A1123">
        <w:t> </w:t>
      </w:r>
      <w:r w:rsidRPr="00AB485B">
        <w:t>20</w:t>
      </w:r>
      <w:r w:rsidR="00FA3928">
        <w:t>2</w:t>
      </w:r>
      <w:r w:rsidR="009A4FA5">
        <w:t>6</w:t>
      </w:r>
      <w:r w:rsidRPr="00AB485B">
        <w:t xml:space="preserve"> może wziąć udział jeden lub kilku współautorów referatu, jednakże referat zgłasza tylko </w:t>
      </w:r>
      <w:r w:rsidR="00BD39B1" w:rsidRPr="00AB485B">
        <w:t>autor</w:t>
      </w:r>
      <w:r w:rsidR="00E83234">
        <w:t xml:space="preserve"> </w:t>
      </w:r>
      <w:r w:rsidRPr="00AB485B">
        <w:t>prezentujący. W konferencji TKI</w:t>
      </w:r>
      <w:r w:rsidR="00E83234">
        <w:t> </w:t>
      </w:r>
      <w:r w:rsidRPr="00AB485B">
        <w:t>20</w:t>
      </w:r>
      <w:r w:rsidR="00FA3928">
        <w:t>2</w:t>
      </w:r>
      <w:r w:rsidR="009A4FA5">
        <w:t>6</w:t>
      </w:r>
      <w:r w:rsidRPr="00AB485B">
        <w:t xml:space="preserve"> można wziąć udział również bez referatu.</w:t>
      </w:r>
      <w:r w:rsidR="00E83234">
        <w:t xml:space="preserve"> Autor lub współautor referatu nie może być osobą towarzyszącą pełnopłatnego uczestnika Konferencji TKI 20</w:t>
      </w:r>
      <w:r w:rsidR="00FA3928">
        <w:t>2</w:t>
      </w:r>
      <w:r w:rsidR="009A4FA5">
        <w:t>6</w:t>
      </w:r>
      <w:r w:rsidR="00E83234">
        <w:t xml:space="preserve">. </w:t>
      </w:r>
    </w:p>
    <w:p w14:paraId="67CF8026" w14:textId="77777777" w:rsidR="00D57462" w:rsidRDefault="00D57462" w:rsidP="00D93E72">
      <w:pPr>
        <w:pStyle w:val="TKInormalny"/>
      </w:pPr>
    </w:p>
    <w:p w14:paraId="1E741B3B" w14:textId="77777777" w:rsidR="0084325B" w:rsidRPr="00AB485B" w:rsidRDefault="001C5C09" w:rsidP="00D93E72">
      <w:pPr>
        <w:pStyle w:val="TKIsekcja"/>
        <w:rPr>
          <w:lang w:val="pl-PL"/>
        </w:rPr>
      </w:pPr>
      <w:r w:rsidRPr="00AB485B">
        <w:rPr>
          <w:lang w:val="pl-PL"/>
        </w:rPr>
        <w:t>Układ rozszerzonego streszczenia referatu</w:t>
      </w:r>
    </w:p>
    <w:p w14:paraId="67456FB6" w14:textId="77777777" w:rsidR="00B645DF" w:rsidRPr="00AB485B" w:rsidRDefault="00E335C2" w:rsidP="00D93E72">
      <w:pPr>
        <w:pStyle w:val="TKInormalny"/>
      </w:pPr>
      <w:r w:rsidRPr="00AB485B">
        <w:t xml:space="preserve">Tekst główny </w:t>
      </w:r>
      <w:r w:rsidR="00B645DF" w:rsidRPr="00AB485B">
        <w:t>dokument</w:t>
      </w:r>
      <w:r w:rsidR="00C9384C" w:rsidRPr="00AB485B">
        <w:t>u</w:t>
      </w:r>
      <w:r w:rsidR="00B645DF" w:rsidRPr="00AB485B">
        <w:t xml:space="preserve"> należy przygotować, stosując następujące wytyczne: czcionka T</w:t>
      </w:r>
      <w:r w:rsidR="00D93E72" w:rsidRPr="00AB485B">
        <w:t xml:space="preserve">imes New Roman, </w:t>
      </w:r>
      <w:r w:rsidR="00B645DF" w:rsidRPr="00AB485B">
        <w:t>10</w:t>
      </w:r>
      <w:r w:rsidR="00D93E72" w:rsidRPr="00AB485B">
        <w:t> </w:t>
      </w:r>
      <w:r w:rsidR="00B645DF" w:rsidRPr="00AB485B">
        <w:t>p</w:t>
      </w:r>
      <w:r w:rsidR="00D93E72" w:rsidRPr="00AB485B">
        <w:t>t</w:t>
      </w:r>
      <w:r w:rsidR="00B645DF" w:rsidRPr="00AB485B">
        <w:t xml:space="preserve">, </w:t>
      </w:r>
      <w:r w:rsidRPr="00AB485B">
        <w:t xml:space="preserve">pojedynczy odstęp. Nie </w:t>
      </w:r>
      <w:r w:rsidR="00B645DF" w:rsidRPr="00AB485B">
        <w:t>włączać opcji dzielenia wyrazów, nie numerować stron</w:t>
      </w:r>
      <w:r w:rsidRPr="00AB485B">
        <w:t xml:space="preserve"> i</w:t>
      </w:r>
      <w:r w:rsidR="00B645DF" w:rsidRPr="00AB485B">
        <w:t xml:space="preserve"> nie stosować przypisów.</w:t>
      </w:r>
      <w:r w:rsidR="00D93E72" w:rsidRPr="00AB485B">
        <w:t xml:space="preserve"> </w:t>
      </w:r>
    </w:p>
    <w:p w14:paraId="6DDB8BAE" w14:textId="77777777" w:rsidR="006825A7" w:rsidRPr="00AB485B" w:rsidRDefault="006825A7" w:rsidP="00D93E72">
      <w:pPr>
        <w:pStyle w:val="TKInormalny"/>
      </w:pPr>
      <w:r w:rsidRPr="00AB485B">
        <w:t>Tytuły sekcji należy sformatować</w:t>
      </w:r>
      <w:r w:rsidR="00E335C2" w:rsidRPr="00AB485B">
        <w:t>,</w:t>
      </w:r>
      <w:r w:rsidRPr="00AB485B">
        <w:t xml:space="preserve"> jak w niniejszym dokumencie wzorcowym. </w:t>
      </w:r>
      <w:r w:rsidR="00E335C2" w:rsidRPr="00AB485B">
        <w:t>Nie należy stosować podziału sekcji głównych na podsekcje.</w:t>
      </w:r>
      <w:r w:rsidR="00E83234">
        <w:t xml:space="preserve"> Po każdej sekcji należy wstawić jedną 10 pt </w:t>
      </w:r>
      <w:r w:rsidR="00293AA2">
        <w:t xml:space="preserve">linię </w:t>
      </w:r>
      <w:r w:rsidR="00E83234">
        <w:t xml:space="preserve">odstępu. </w:t>
      </w:r>
    </w:p>
    <w:p w14:paraId="1A8A8800" w14:textId="77777777" w:rsidR="00036246" w:rsidRDefault="006825A7" w:rsidP="00216D41">
      <w:pPr>
        <w:pStyle w:val="TKInormalny"/>
        <w:rPr>
          <w:spacing w:val="-2"/>
        </w:rPr>
      </w:pPr>
      <w:r w:rsidRPr="00AB485B">
        <w:t>Po tekście głównym przed wykazem literatury można umieścić notkę informacyjną, np. o finansowaniu pracy w</w:t>
      </w:r>
      <w:r w:rsidR="00E335C2" w:rsidRPr="00AB485B">
        <w:t> </w:t>
      </w:r>
      <w:r w:rsidRPr="00AB485B">
        <w:t>ramach projektu</w:t>
      </w:r>
      <w:r w:rsidR="00E83234">
        <w:t xml:space="preserve"> badawczego itp.</w:t>
      </w:r>
      <w:r w:rsidRPr="00AB485B">
        <w:t xml:space="preserve"> Notkę informacyjną należy napisać</w:t>
      </w:r>
      <w:r w:rsidRPr="006A505A">
        <w:t xml:space="preserve"> </w:t>
      </w:r>
      <w:r w:rsidR="006A505A" w:rsidRPr="006A505A">
        <w:rPr>
          <w:i/>
        </w:rPr>
        <w:t>kursywą</w:t>
      </w:r>
      <w:r w:rsidRPr="00AB485B">
        <w:t>.</w:t>
      </w:r>
      <w:r w:rsidR="00216D41" w:rsidRPr="00216D41">
        <w:rPr>
          <w:spacing w:val="-2"/>
        </w:rPr>
        <w:t xml:space="preserve"> </w:t>
      </w:r>
    </w:p>
    <w:p w14:paraId="4F903028" w14:textId="77777777" w:rsidR="00E83234" w:rsidRDefault="00216D41" w:rsidP="008E5980">
      <w:pPr>
        <w:pStyle w:val="TKInormalny"/>
      </w:pPr>
      <w:r w:rsidRPr="00526564">
        <w:rPr>
          <w:spacing w:val="-3"/>
        </w:rPr>
        <w:t xml:space="preserve">Sekcja </w:t>
      </w:r>
      <w:r w:rsidRPr="00526564">
        <w:rPr>
          <w:b/>
          <w:spacing w:val="-3"/>
        </w:rPr>
        <w:t>Literatura</w:t>
      </w:r>
      <w:r w:rsidRPr="00526564">
        <w:rPr>
          <w:spacing w:val="-3"/>
        </w:rPr>
        <w:t xml:space="preserve"> powinna zawierać numerowany wykaz</w:t>
      </w:r>
      <w:r w:rsidRPr="00E83234">
        <w:t xml:space="preserve"> najważniejszych publikacji w kolejności pojawiania się w tekście. Sposób cytowania jednej pozycji literatury [1], </w:t>
      </w:r>
      <w:r w:rsidRPr="00526564">
        <w:rPr>
          <w:spacing w:val="-3"/>
        </w:rPr>
        <w:t>natomiast kilku pozycji [2, 3</w:t>
      </w:r>
      <w:r w:rsidR="00FA3928">
        <w:rPr>
          <w:spacing w:val="-3"/>
        </w:rPr>
        <w:t>-</w:t>
      </w:r>
      <w:r w:rsidRPr="00526564">
        <w:rPr>
          <w:spacing w:val="-3"/>
        </w:rPr>
        <w:t>5]. Liczba publikacji w</w:t>
      </w:r>
      <w:r w:rsidR="003D33A2" w:rsidRPr="00526564">
        <w:rPr>
          <w:spacing w:val="-3"/>
        </w:rPr>
        <w:t> </w:t>
      </w:r>
      <w:r w:rsidRPr="00526564">
        <w:rPr>
          <w:spacing w:val="-3"/>
        </w:rPr>
        <w:t>wykazie</w:t>
      </w:r>
      <w:r w:rsidRPr="00E83234">
        <w:t xml:space="preserve"> nie powinna </w:t>
      </w:r>
      <w:r w:rsidRPr="002A3F56">
        <w:t>przekraczać 10. Należy zastosować czcionkę o</w:t>
      </w:r>
      <w:r w:rsidR="00526564" w:rsidRPr="002A3F56">
        <w:t> </w:t>
      </w:r>
      <w:r w:rsidRPr="002A3F56">
        <w:t>rozmiarze 8 </w:t>
      </w:r>
      <w:r w:rsidR="00FA3928" w:rsidRPr="002A3F56">
        <w:t>pkt</w:t>
      </w:r>
      <w:r w:rsidRPr="002A3F56">
        <w:t xml:space="preserve"> oraz zachować styl opisu literaturowego </w:t>
      </w:r>
      <w:r w:rsidRPr="002A3F56">
        <w:rPr>
          <w:spacing w:val="-2"/>
        </w:rPr>
        <w:t>poszczególnych pozycji, jak w</w:t>
      </w:r>
      <w:r w:rsidR="00E83234" w:rsidRPr="002A3F56">
        <w:rPr>
          <w:spacing w:val="-2"/>
        </w:rPr>
        <w:t xml:space="preserve"> </w:t>
      </w:r>
      <w:r w:rsidRPr="002A3F56">
        <w:rPr>
          <w:spacing w:val="-2"/>
        </w:rPr>
        <w:t>niniejszym dokumencie wzor</w:t>
      </w:r>
      <w:r w:rsidR="00526564" w:rsidRPr="002A3F56">
        <w:rPr>
          <w:spacing w:val="-2"/>
        </w:rPr>
        <w:softHyphen/>
      </w:r>
      <w:r w:rsidRPr="002A3F56">
        <w:t>cowym</w:t>
      </w:r>
      <w:r w:rsidR="008607DD" w:rsidRPr="002A3F56">
        <w:t xml:space="preserve"> – styl</w:t>
      </w:r>
      <w:r w:rsidR="003E4521" w:rsidRPr="002A3F56">
        <w:t xml:space="preserve"> formatowania to</w:t>
      </w:r>
      <w:r w:rsidR="008607DD" w:rsidRPr="002A3F56">
        <w:rPr>
          <w:b/>
          <w:bCs/>
        </w:rPr>
        <w:t xml:space="preserve"> Vancouver</w:t>
      </w:r>
      <w:r w:rsidRPr="002A3F56">
        <w:t xml:space="preserve">. </w:t>
      </w:r>
    </w:p>
    <w:p w14:paraId="5A21F71F" w14:textId="77777777" w:rsidR="00FA467E" w:rsidRPr="00E83234" w:rsidRDefault="00FA467E" w:rsidP="008E5980">
      <w:pPr>
        <w:pStyle w:val="TKInormalny"/>
      </w:pPr>
    </w:p>
    <w:p w14:paraId="6994454C" w14:textId="77777777" w:rsidR="00C354B4" w:rsidRPr="00AB485B" w:rsidRDefault="001C5C09" w:rsidP="00E335C2">
      <w:pPr>
        <w:pStyle w:val="TKIsekcja"/>
        <w:rPr>
          <w:lang w:val="pl-PL"/>
        </w:rPr>
      </w:pPr>
      <w:r w:rsidRPr="00AB485B">
        <w:rPr>
          <w:lang w:val="pl-PL"/>
        </w:rPr>
        <w:lastRenderedPageBreak/>
        <w:t>Równania</w:t>
      </w:r>
      <w:r w:rsidR="006D09ED" w:rsidRPr="00AB485B">
        <w:rPr>
          <w:lang w:val="pl-PL"/>
        </w:rPr>
        <w:t xml:space="preserve">, </w:t>
      </w:r>
      <w:r w:rsidRPr="00AB485B">
        <w:rPr>
          <w:lang w:val="pl-PL"/>
        </w:rPr>
        <w:t>rysunki i tabele</w:t>
      </w:r>
    </w:p>
    <w:p w14:paraId="78335B7C" w14:textId="04E06BB7" w:rsidR="006D09ED" w:rsidRPr="00AB485B" w:rsidRDefault="006D09ED" w:rsidP="00036246">
      <w:pPr>
        <w:pStyle w:val="TKInormalny"/>
        <w:widowControl w:val="0"/>
      </w:pPr>
      <w:r w:rsidRPr="00AB485B">
        <w:t>Równania</w:t>
      </w:r>
      <w:r w:rsidR="00E335C2" w:rsidRPr="00AB485B">
        <w:t xml:space="preserve"> –</w:t>
      </w:r>
      <w:r w:rsidRPr="00AB485B">
        <w:t xml:space="preserve"> jeśli występują</w:t>
      </w:r>
      <w:r w:rsidR="00E335C2" w:rsidRPr="00AB485B">
        <w:t xml:space="preserve"> –</w:t>
      </w:r>
      <w:r w:rsidR="00D93E72" w:rsidRPr="00AB485B">
        <w:t xml:space="preserve"> </w:t>
      </w:r>
      <w:r w:rsidRPr="00AB485B">
        <w:t xml:space="preserve">należy pisać za pomocą edytora </w:t>
      </w:r>
      <w:r w:rsidR="00FC6882" w:rsidRPr="00AB485B">
        <w:t>równań</w:t>
      </w:r>
      <w:r w:rsidRPr="00AB485B">
        <w:t xml:space="preserve"> wbudowanego do</w:t>
      </w:r>
      <w:r w:rsidR="00CD1043">
        <w:t xml:space="preserve"> </w:t>
      </w:r>
      <w:r w:rsidRPr="00AB485B">
        <w:t xml:space="preserve">edytora </w:t>
      </w:r>
      <w:r w:rsidR="00E335C2" w:rsidRPr="00AB485B">
        <w:t>MS Word</w:t>
      </w:r>
      <w:r w:rsidR="00036246">
        <w:t>.</w:t>
      </w:r>
      <w:r w:rsidR="007778DA">
        <w:t xml:space="preserve"> </w:t>
      </w:r>
      <w:r w:rsidRPr="00AB485B">
        <w:t>Równania należy wyśrodkować i</w:t>
      </w:r>
      <w:r w:rsidR="00FA467E">
        <w:t xml:space="preserve"> </w:t>
      </w:r>
      <w:r w:rsidRPr="00AB485B">
        <w:t>nume</w:t>
      </w:r>
      <w:r w:rsidRPr="00293AA2">
        <w:rPr>
          <w:spacing w:val="-2"/>
        </w:rPr>
        <w:t>rować z</w:t>
      </w:r>
      <w:r w:rsidR="001256EC">
        <w:rPr>
          <w:spacing w:val="-2"/>
        </w:rPr>
        <w:t> </w:t>
      </w:r>
      <w:r w:rsidRPr="00293AA2">
        <w:rPr>
          <w:spacing w:val="-2"/>
        </w:rPr>
        <w:t xml:space="preserve">wyrównaniem do prawej strony. </w:t>
      </w:r>
      <w:r w:rsidR="00293AA2" w:rsidRPr="00293AA2">
        <w:rPr>
          <w:spacing w:val="-2"/>
        </w:rPr>
        <w:t xml:space="preserve">Rozmiary czcionek </w:t>
      </w:r>
      <w:r w:rsidR="00293AA2">
        <w:t>w</w:t>
      </w:r>
      <w:r w:rsidR="00FA467E">
        <w:t> </w:t>
      </w:r>
      <w:r w:rsidR="00293AA2">
        <w:t xml:space="preserve">równaniach powinny być zgodne z rozmiarem czcionek tekstu głównego. </w:t>
      </w:r>
      <w:r w:rsidRPr="00AB485B">
        <w:t xml:space="preserve">Poniżej </w:t>
      </w:r>
      <w:r w:rsidR="00FC6882" w:rsidRPr="00AB485B">
        <w:t xml:space="preserve">podano </w:t>
      </w:r>
      <w:r w:rsidRPr="00AB485B">
        <w:t xml:space="preserve">przykład </w:t>
      </w:r>
      <w:r w:rsidR="00CD1043">
        <w:t xml:space="preserve">zapisu </w:t>
      </w:r>
      <w:r w:rsidRPr="00AB485B">
        <w:t>równania:</w:t>
      </w:r>
      <w:r w:rsidR="00E335C2" w:rsidRPr="00AB485B">
        <w:t xml:space="preserve"> </w:t>
      </w:r>
    </w:p>
    <w:p w14:paraId="65498CF2" w14:textId="7C59BE2B" w:rsidR="00E335C2" w:rsidRPr="00AB485B" w:rsidRDefault="00036246" w:rsidP="001256EC">
      <w:pPr>
        <w:pStyle w:val="TKIrownanie"/>
      </w:pPr>
      <w:r>
        <w:tab/>
      </w:r>
      <m:oMath>
        <m:r>
          <w:rPr>
            <w:rFonts w:ascii="Cambria Math"/>
          </w:rPr>
          <m:t>f(t)=</m:t>
        </m:r>
        <m:nary>
          <m:naryPr>
            <m:ctrlPr>
              <w:rPr>
                <w:rFonts w:ascii="Cambria Math"/>
                <w:i/>
              </w:rPr>
            </m:ctrlPr>
          </m:naryPr>
          <m:sub>
            <m:r>
              <w:rPr>
                <w:rFonts w:ascii="Cambria Math"/>
              </w:rPr>
              <m:t>0</m:t>
            </m:r>
          </m:sub>
          <m:sup>
            <m:r>
              <w:rPr>
                <w:rFonts w:ascii="Cambria Math"/>
              </w:rPr>
              <m:t>t</m:t>
            </m:r>
          </m:sup>
          <m:e>
            <m:r>
              <w:rPr>
                <w:rFonts w:ascii="Cambria Math"/>
              </w:rPr>
              <m:t>(τ)</m:t>
            </m:r>
            <m:r>
              <w:rPr>
                <w:rFonts w:ascii="Cambria Math"/>
              </w:rPr>
              <m:t>d</m:t>
            </m:r>
            <m:r>
              <w:rPr>
                <w:rFonts w:ascii="Cambria Math"/>
              </w:rPr>
              <m:t>t</m:t>
            </m:r>
          </m:e>
        </m:nary>
      </m:oMath>
      <w:r w:rsidR="00E335C2" w:rsidRPr="00AB485B">
        <w:tab/>
        <w:t>(1)</w:t>
      </w:r>
    </w:p>
    <w:p w14:paraId="51B10524" w14:textId="77777777" w:rsidR="006D09ED" w:rsidRPr="00AB485B" w:rsidRDefault="006D09ED" w:rsidP="00E335C2">
      <w:pPr>
        <w:pStyle w:val="TKInormalny"/>
      </w:pPr>
      <w:r w:rsidRPr="00293AA2">
        <w:rPr>
          <w:spacing w:val="-2"/>
        </w:rPr>
        <w:t xml:space="preserve">Nie należy stosować interpunkcji po równaniach. </w:t>
      </w:r>
      <w:r w:rsidR="009F2709" w:rsidRPr="00293AA2">
        <w:rPr>
          <w:spacing w:val="-2"/>
        </w:rPr>
        <w:t>Należy</w:t>
      </w:r>
      <w:r w:rsidR="009F2709" w:rsidRPr="00AB485B">
        <w:t xml:space="preserve"> </w:t>
      </w:r>
      <w:r w:rsidR="009F2709" w:rsidRPr="00293AA2">
        <w:rPr>
          <w:spacing w:val="-2"/>
        </w:rPr>
        <w:t>s</w:t>
      </w:r>
      <w:r w:rsidRPr="00293AA2">
        <w:rPr>
          <w:spacing w:val="-2"/>
        </w:rPr>
        <w:t>tosować standardowe oznaczenia i</w:t>
      </w:r>
      <w:r w:rsidR="00E335C2" w:rsidRPr="00293AA2">
        <w:rPr>
          <w:spacing w:val="-2"/>
        </w:rPr>
        <w:t xml:space="preserve"> nazewnictwo, a</w:t>
      </w:r>
      <w:r w:rsidR="00293AA2">
        <w:rPr>
          <w:spacing w:val="-2"/>
        </w:rPr>
        <w:t xml:space="preserve"> </w:t>
      </w:r>
      <w:r w:rsidRPr="00293AA2">
        <w:rPr>
          <w:spacing w:val="-2"/>
        </w:rPr>
        <w:t>wartości</w:t>
      </w:r>
      <w:r w:rsidRPr="00AB485B">
        <w:t xml:space="preserve"> stałych podawać w jednostkach SI.</w:t>
      </w:r>
    </w:p>
    <w:p w14:paraId="0F1F1F22" w14:textId="5CE8A7C8" w:rsidR="00036246" w:rsidRPr="00D57462" w:rsidRDefault="006D09ED" w:rsidP="00FA467E">
      <w:pPr>
        <w:pStyle w:val="TKInormalny"/>
      </w:pPr>
      <w:r w:rsidRPr="00AB485B">
        <w:t>Rysunki i tabele</w:t>
      </w:r>
      <w:r w:rsidR="00CD1043">
        <w:t xml:space="preserve"> – jeśli występują –</w:t>
      </w:r>
      <w:r w:rsidRPr="00AB485B">
        <w:t xml:space="preserve"> należy wy</w:t>
      </w:r>
      <w:r w:rsidR="00293AA2">
        <w:t>środko</w:t>
      </w:r>
      <w:r w:rsidRPr="00293AA2">
        <w:rPr>
          <w:spacing w:val="-2"/>
        </w:rPr>
        <w:t>wać, ponumerować i podpisać. Podpis rysunku należy umieś</w:t>
      </w:r>
      <w:r w:rsidRPr="00AB485B">
        <w:t>ci</w:t>
      </w:r>
      <w:r w:rsidR="009F2709" w:rsidRPr="00AB485B">
        <w:t>ć</w:t>
      </w:r>
      <w:r w:rsidRPr="00AB485B">
        <w:t xml:space="preserve"> pod rysunkiem, natomiast </w:t>
      </w:r>
      <w:r w:rsidR="00876F60" w:rsidRPr="00AB485B">
        <w:t>tytuł</w:t>
      </w:r>
      <w:r w:rsidR="008D5357">
        <w:t xml:space="preserve"> tabeli – przed tabelą, jak w</w:t>
      </w:r>
      <w:r w:rsidR="00FA467E">
        <w:t> </w:t>
      </w:r>
      <w:r w:rsidR="008D5357">
        <w:t xml:space="preserve">poniższych przykładach. </w:t>
      </w:r>
      <w:r w:rsidR="00E335C2" w:rsidRPr="00AB485B">
        <w:t>O</w:t>
      </w:r>
      <w:r w:rsidR="00876F60" w:rsidRPr="00AB485B">
        <w:t xml:space="preserve">dwołania do rysunków i tabel </w:t>
      </w:r>
      <w:r w:rsidR="00E335C2" w:rsidRPr="00D57462">
        <w:t>w</w:t>
      </w:r>
      <w:r w:rsidR="001E019D" w:rsidRPr="00D57462">
        <w:t> </w:t>
      </w:r>
      <w:r w:rsidR="00E335C2" w:rsidRPr="00D57462">
        <w:t xml:space="preserve">tekście </w:t>
      </w:r>
      <w:r w:rsidR="00CD1043" w:rsidRPr="00D57462">
        <w:t xml:space="preserve">należy pisać </w:t>
      </w:r>
      <w:r w:rsidR="00876F60" w:rsidRPr="00D57462">
        <w:t>w</w:t>
      </w:r>
      <w:r w:rsidR="00E335C2" w:rsidRPr="00D57462">
        <w:t> </w:t>
      </w:r>
      <w:r w:rsidR="00876F60" w:rsidRPr="00D57462">
        <w:t>formie rys.</w:t>
      </w:r>
      <w:r w:rsidR="00E335C2" w:rsidRPr="00D57462">
        <w:t> </w:t>
      </w:r>
      <w:r w:rsidR="00876F60" w:rsidRPr="00D57462">
        <w:t>1, tab.</w:t>
      </w:r>
      <w:r w:rsidR="00E335C2" w:rsidRPr="00D57462">
        <w:t> </w:t>
      </w:r>
      <w:r w:rsidR="00876F60" w:rsidRPr="00D57462">
        <w:t>1 itd.</w:t>
      </w:r>
      <w:r w:rsidR="00FC6882" w:rsidRPr="00D57462">
        <w:t>,</w:t>
      </w:r>
      <w:r w:rsidR="00876F60" w:rsidRPr="00D57462">
        <w:t xml:space="preserve"> </w:t>
      </w:r>
      <w:r w:rsidR="00E335C2" w:rsidRPr="00D57462">
        <w:t>z</w:t>
      </w:r>
      <w:r w:rsidR="00036246" w:rsidRPr="00D57462">
        <w:t> </w:t>
      </w:r>
      <w:r w:rsidR="00E335C2" w:rsidRPr="00D57462">
        <w:t>wyjąt</w:t>
      </w:r>
      <w:r w:rsidR="00E335C2" w:rsidRPr="00D57462">
        <w:rPr>
          <w:spacing w:val="-3"/>
        </w:rPr>
        <w:t>kiem początku zdania</w:t>
      </w:r>
      <w:r w:rsidR="00293AA2" w:rsidRPr="00D57462">
        <w:rPr>
          <w:spacing w:val="-3"/>
        </w:rPr>
        <w:t>.</w:t>
      </w:r>
      <w:r w:rsidR="00FC6882" w:rsidRPr="00D57462">
        <w:rPr>
          <w:spacing w:val="-3"/>
        </w:rPr>
        <w:t xml:space="preserve"> </w:t>
      </w:r>
      <w:r w:rsidR="00293AA2" w:rsidRPr="00D57462">
        <w:rPr>
          <w:spacing w:val="-3"/>
        </w:rPr>
        <w:t>W</w:t>
      </w:r>
      <w:r w:rsidR="00CD1043" w:rsidRPr="00D57462">
        <w:rPr>
          <w:spacing w:val="-3"/>
        </w:rPr>
        <w:t> </w:t>
      </w:r>
      <w:r w:rsidR="00FC6882" w:rsidRPr="00D57462">
        <w:rPr>
          <w:spacing w:val="-3"/>
        </w:rPr>
        <w:t xml:space="preserve">takim przypadku należy </w:t>
      </w:r>
      <w:r w:rsidR="00CD1043" w:rsidRPr="00D57462">
        <w:rPr>
          <w:spacing w:val="-3"/>
        </w:rPr>
        <w:t xml:space="preserve">zastosować </w:t>
      </w:r>
      <w:r w:rsidR="00CD1043" w:rsidRPr="00D57462">
        <w:t>pełen wyraz</w:t>
      </w:r>
      <w:r w:rsidR="00FC6882" w:rsidRPr="00D57462">
        <w:t>, tj.</w:t>
      </w:r>
      <w:r w:rsidR="00CD1043" w:rsidRPr="00D57462">
        <w:t> </w:t>
      </w:r>
      <w:r w:rsidR="00FC6882" w:rsidRPr="00D57462">
        <w:t>Rysunek 1, Tabela 1.</w:t>
      </w:r>
      <w:r w:rsidR="00E335C2" w:rsidRPr="00D57462">
        <w:t xml:space="preserve"> </w:t>
      </w:r>
      <w:r w:rsidR="00876F60" w:rsidRPr="00D57462">
        <w:t xml:space="preserve">Minimalna rozdzielczość </w:t>
      </w:r>
      <w:r w:rsidR="00876F60" w:rsidRPr="001256EC">
        <w:t>rysunków wynosi</w:t>
      </w:r>
      <w:r w:rsidR="00FC6882" w:rsidRPr="001256EC">
        <w:t xml:space="preserve"> </w:t>
      </w:r>
      <w:r w:rsidR="00876F60" w:rsidRPr="001256EC">
        <w:t>300</w:t>
      </w:r>
      <w:r w:rsidR="00FC6882" w:rsidRPr="001256EC">
        <w:t> </w:t>
      </w:r>
      <w:r w:rsidR="00876F60" w:rsidRPr="001256EC">
        <w:t>dpi. Fotografie i</w:t>
      </w:r>
      <w:r w:rsidR="00FA467E">
        <w:t> </w:t>
      </w:r>
      <w:r w:rsidR="00876F60" w:rsidRPr="001256EC">
        <w:t>wykresy</w:t>
      </w:r>
      <w:r w:rsidR="00177FD0" w:rsidRPr="001256EC">
        <w:t xml:space="preserve">, </w:t>
      </w:r>
      <w:r w:rsidR="00177FD0" w:rsidRPr="001256EC">
        <w:rPr>
          <w:spacing w:val="-2"/>
        </w:rPr>
        <w:t xml:space="preserve">czarno-białe lub/i kolorowe, </w:t>
      </w:r>
      <w:r w:rsidR="00876F60" w:rsidRPr="001256EC">
        <w:rPr>
          <w:spacing w:val="-2"/>
        </w:rPr>
        <w:t xml:space="preserve">należy </w:t>
      </w:r>
      <w:r w:rsidR="00177FD0" w:rsidRPr="001256EC">
        <w:rPr>
          <w:spacing w:val="-2"/>
        </w:rPr>
        <w:t>również</w:t>
      </w:r>
      <w:r w:rsidR="00876F60" w:rsidRPr="001256EC">
        <w:rPr>
          <w:spacing w:val="-2"/>
        </w:rPr>
        <w:t xml:space="preserve"> nazywać rysunkami.</w:t>
      </w:r>
      <w:r w:rsidR="008607DD" w:rsidRPr="001256EC">
        <w:rPr>
          <w:spacing w:val="-2"/>
        </w:rPr>
        <w:t xml:space="preserve"> Tło w rysunkach powinno być białe (nie wskazane jest wykonywanie zrzutów ekranu z tłem wyświetlanym bezpośrednio w wykorzystanym oprogramowaniu). </w:t>
      </w:r>
      <w:r w:rsidR="00293AA2" w:rsidRPr="001256EC">
        <w:rPr>
          <w:spacing w:val="-2"/>
        </w:rPr>
        <w:t xml:space="preserve">Przed rysunkiem i pod podpisem należy wstawić jedną </w:t>
      </w:r>
      <w:r w:rsidR="00293AA2" w:rsidRPr="001256EC">
        <w:t>10 pt linię odstępu. W</w:t>
      </w:r>
      <w:r w:rsidR="003D33A2" w:rsidRPr="001256EC">
        <w:t> </w:t>
      </w:r>
      <w:r w:rsidR="00293AA2" w:rsidRPr="001256EC">
        <w:t xml:space="preserve">podobny sposób należy postępować </w:t>
      </w:r>
      <w:r w:rsidR="00293AA2" w:rsidRPr="00D57462">
        <w:t xml:space="preserve">z tabelami. Szerokość rysunku/tabeli nie może być większa niż szerokość kolumny tekstu. </w:t>
      </w:r>
      <w:r w:rsidR="00036246" w:rsidRPr="00D57462">
        <w:t>Poniżej podano przykłady rysunków (rys. 1 i 2).</w:t>
      </w:r>
    </w:p>
    <w:p w14:paraId="37FA01CA" w14:textId="77777777" w:rsidR="00293AA2" w:rsidRDefault="00293AA2" w:rsidP="00036246">
      <w:pPr>
        <w:pStyle w:val="TKInormalny"/>
      </w:pPr>
    </w:p>
    <w:p w14:paraId="0D238332" w14:textId="299013AD" w:rsidR="0087067F" w:rsidRPr="00AB485B" w:rsidRDefault="000674C2" w:rsidP="00216D41">
      <w:pPr>
        <w:pStyle w:val="TKIrysunek"/>
      </w:pPr>
      <w:r w:rsidRPr="008E0220">
        <w:drawing>
          <wp:inline distT="0" distB="0" distL="0" distR="0" wp14:anchorId="06888A39" wp14:editId="777DA0D5">
            <wp:extent cx="2788285" cy="2159635"/>
            <wp:effectExtent l="0" t="0" r="0" b="0"/>
            <wp:docPr id="3" name="Obraz 12" descr="C:\Documents and Settings\mklasztorny\Pulpit\PM Szurgott\Raport C\Rysunki_C\Rys_1_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C:\Documents and Settings\mklasztorny\Pulpit\PM Szurgott\Raport C\Rysunki_C\Rys_1_05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8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CBC5A" w14:textId="77777777" w:rsidR="005A74A4" w:rsidRDefault="00876F60" w:rsidP="00FC6882">
      <w:pPr>
        <w:pStyle w:val="TKIryspodpis"/>
      </w:pPr>
      <w:bookmarkStart w:id="0" w:name="_Ref275812013"/>
      <w:r w:rsidRPr="00AB485B">
        <w:t>Rys.</w:t>
      </w:r>
      <w:bookmarkEnd w:id="0"/>
      <w:r w:rsidR="00FC6882" w:rsidRPr="00AB485B">
        <w:t> </w:t>
      </w:r>
      <w:r w:rsidR="00177FD0" w:rsidRPr="00AB485B">
        <w:t>1</w:t>
      </w:r>
      <w:r w:rsidR="0087067F" w:rsidRPr="00AB485B">
        <w:t xml:space="preserve">. </w:t>
      </w:r>
      <w:r w:rsidRPr="00AB485B">
        <w:t>Podpis rysunku 1</w:t>
      </w:r>
    </w:p>
    <w:p w14:paraId="3482A276" w14:textId="77777777" w:rsidR="00293AA2" w:rsidRPr="00293AA2" w:rsidRDefault="00293AA2" w:rsidP="00293AA2">
      <w:pPr>
        <w:pStyle w:val="TKInormalny"/>
      </w:pPr>
    </w:p>
    <w:p w14:paraId="129F5393" w14:textId="56DA8394" w:rsidR="00177FD0" w:rsidRPr="00AB485B" w:rsidRDefault="000674C2" w:rsidP="00FC6882">
      <w:pPr>
        <w:pStyle w:val="TKIrysunek"/>
      </w:pPr>
      <w:r w:rsidRPr="008E0220">
        <w:drawing>
          <wp:inline distT="0" distB="0" distL="0" distR="0" wp14:anchorId="3F2B6BF2" wp14:editId="0BEE7A67">
            <wp:extent cx="3046095" cy="1873885"/>
            <wp:effectExtent l="0" t="0" r="0" b="0"/>
            <wp:docPr id="4" name="Obraz 4" descr="C:\Documents and Settings\user\Pulpit\KONES wybuch\wybuchy 27 07\Contours\2_panel_1_22_hu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Documents and Settings\user\Pulpit\KONES wybuch\wybuchy 27 07\Contours\2_panel_1_22_huber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4" r="2573" b="3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5E58E" w14:textId="77777777" w:rsidR="00177FD0" w:rsidRDefault="00FC6882" w:rsidP="00FC6882">
      <w:pPr>
        <w:pStyle w:val="TKIryspodpis"/>
      </w:pPr>
      <w:r w:rsidRPr="00AB485B">
        <w:t>Rys. </w:t>
      </w:r>
      <w:r w:rsidR="00177FD0" w:rsidRPr="00AB485B">
        <w:t>2. Podpis rysunku 2</w:t>
      </w:r>
    </w:p>
    <w:p w14:paraId="4B542013" w14:textId="77777777" w:rsidR="00015205" w:rsidRDefault="00015205" w:rsidP="00C1320A">
      <w:pPr>
        <w:pStyle w:val="TKInormalny"/>
      </w:pPr>
    </w:p>
    <w:p w14:paraId="755F482C" w14:textId="77777777" w:rsidR="00095AD2" w:rsidRDefault="00095AD2" w:rsidP="00C1320A">
      <w:pPr>
        <w:pStyle w:val="TKInormalny"/>
      </w:pPr>
      <w:r w:rsidRPr="008D5357">
        <w:t xml:space="preserve">Rysunki i tabele </w:t>
      </w:r>
      <w:r w:rsidR="008D5357">
        <w:t xml:space="preserve">należy umieścić w </w:t>
      </w:r>
      <w:r w:rsidRPr="008D5357">
        <w:t>pobliżu tekstu,</w:t>
      </w:r>
      <w:r w:rsidRPr="00AB485B">
        <w:t xml:space="preserve"> w</w:t>
      </w:r>
      <w:r w:rsidR="008D5357">
        <w:t> </w:t>
      </w:r>
      <w:r w:rsidRPr="00AB485B">
        <w:t>którym jest do nich odwołanie.</w:t>
      </w:r>
      <w:r w:rsidR="00FC6882" w:rsidRPr="00AB485B">
        <w:t xml:space="preserve"> Poniżej przedstawiono przykład tabeli (tab. 1). </w:t>
      </w:r>
    </w:p>
    <w:p w14:paraId="6360C6EE" w14:textId="77777777" w:rsidR="00015205" w:rsidRDefault="00015205" w:rsidP="00C1320A">
      <w:pPr>
        <w:pStyle w:val="TKInormalny"/>
      </w:pPr>
    </w:p>
    <w:p w14:paraId="12BC778C" w14:textId="77777777" w:rsidR="00216D41" w:rsidRPr="00AB485B" w:rsidRDefault="00216D41" w:rsidP="00216D41">
      <w:pPr>
        <w:pStyle w:val="TKItabtytul"/>
      </w:pPr>
      <w:bookmarkStart w:id="1" w:name="_Ref275812532"/>
      <w:r w:rsidRPr="00AB485B">
        <w:t>Tabela 1</w:t>
      </w:r>
      <w:bookmarkEnd w:id="1"/>
      <w:r w:rsidRPr="00AB485B">
        <w:t>. Stałe materiałowe</w:t>
      </w:r>
    </w:p>
    <w:tbl>
      <w:tblPr>
        <w:tblW w:w="482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1205"/>
        <w:gridCol w:w="1205"/>
        <w:gridCol w:w="1205"/>
      </w:tblGrid>
      <w:tr w:rsidR="00216D41" w:rsidRPr="00AB485B" w14:paraId="230E9DBE" w14:textId="77777777" w:rsidTr="00293AA2">
        <w:trPr>
          <w:jc w:val="center"/>
        </w:trPr>
        <w:tc>
          <w:tcPr>
            <w:tcW w:w="1134" w:type="dxa"/>
          </w:tcPr>
          <w:p w14:paraId="6342FC97" w14:textId="77777777" w:rsidR="00216D41" w:rsidRPr="00AB485B" w:rsidRDefault="00216D41" w:rsidP="00F050BA">
            <w:pPr>
              <w:pStyle w:val="TKInormalny"/>
              <w:ind w:firstLine="0"/>
              <w:jc w:val="center"/>
            </w:pPr>
            <w:r w:rsidRPr="00AB485B">
              <w:t>Materiał</w:t>
            </w:r>
          </w:p>
        </w:tc>
        <w:tc>
          <w:tcPr>
            <w:tcW w:w="1134" w:type="dxa"/>
          </w:tcPr>
          <w:p w14:paraId="1BE118AE" w14:textId="77777777" w:rsidR="00216D41" w:rsidRPr="00AB485B" w:rsidRDefault="00216D41" w:rsidP="00F050BA">
            <w:pPr>
              <w:pStyle w:val="TKInormalny"/>
              <w:ind w:firstLine="0"/>
              <w:jc w:val="center"/>
            </w:pPr>
            <w:r w:rsidRPr="00AB485B">
              <w:rPr>
                <w:i/>
              </w:rPr>
              <w:t>E</w:t>
            </w:r>
            <w:r w:rsidRPr="00AB485B">
              <w:t xml:space="preserve"> [GPa]</w:t>
            </w:r>
          </w:p>
        </w:tc>
        <w:tc>
          <w:tcPr>
            <w:tcW w:w="1134" w:type="dxa"/>
          </w:tcPr>
          <w:p w14:paraId="257C8D4D" w14:textId="77777777" w:rsidR="00216D41" w:rsidRPr="00AB485B" w:rsidRDefault="00216D41" w:rsidP="00F050BA">
            <w:pPr>
              <w:pStyle w:val="TKInormalny"/>
              <w:ind w:firstLine="0"/>
              <w:jc w:val="center"/>
            </w:pPr>
            <w:r w:rsidRPr="00AB485B">
              <w:rPr>
                <w:rFonts w:ascii="Symbol" w:hAnsi="Symbol"/>
                <w:i/>
              </w:rPr>
              <w:t></w:t>
            </w:r>
            <w:r w:rsidRPr="00AB485B">
              <w:t xml:space="preserve"> [–]</w:t>
            </w:r>
          </w:p>
        </w:tc>
        <w:tc>
          <w:tcPr>
            <w:tcW w:w="1134" w:type="dxa"/>
          </w:tcPr>
          <w:p w14:paraId="36457E64" w14:textId="77777777" w:rsidR="00216D41" w:rsidRPr="00AB485B" w:rsidRDefault="00216D41" w:rsidP="00F050BA">
            <w:pPr>
              <w:pStyle w:val="TKInormalny"/>
              <w:ind w:firstLine="0"/>
              <w:jc w:val="center"/>
            </w:pPr>
            <w:r w:rsidRPr="00AB485B">
              <w:rPr>
                <w:i/>
              </w:rPr>
              <w:t>G</w:t>
            </w:r>
            <w:r w:rsidRPr="00AB485B">
              <w:t xml:space="preserve"> [GPa]</w:t>
            </w:r>
          </w:p>
        </w:tc>
      </w:tr>
      <w:tr w:rsidR="00216D41" w:rsidRPr="00AB485B" w14:paraId="10A1B636" w14:textId="77777777" w:rsidTr="00293AA2">
        <w:trPr>
          <w:jc w:val="center"/>
        </w:trPr>
        <w:tc>
          <w:tcPr>
            <w:tcW w:w="1134" w:type="dxa"/>
            <w:tcBorders>
              <w:bottom w:val="nil"/>
            </w:tcBorders>
          </w:tcPr>
          <w:p w14:paraId="02C64C95" w14:textId="77777777" w:rsidR="00216D41" w:rsidRPr="00AB485B" w:rsidRDefault="00216D41" w:rsidP="00F050BA">
            <w:pPr>
              <w:pStyle w:val="TKInormalny"/>
              <w:ind w:firstLine="0"/>
              <w:jc w:val="center"/>
            </w:pPr>
            <w:r w:rsidRPr="00AB485B">
              <w:t>A</w:t>
            </w:r>
          </w:p>
        </w:tc>
        <w:tc>
          <w:tcPr>
            <w:tcW w:w="1134" w:type="dxa"/>
            <w:tcBorders>
              <w:bottom w:val="nil"/>
            </w:tcBorders>
          </w:tcPr>
          <w:p w14:paraId="0C749958" w14:textId="77777777" w:rsidR="00216D41" w:rsidRPr="00AB485B" w:rsidRDefault="00216D41" w:rsidP="00F050BA">
            <w:pPr>
              <w:pStyle w:val="TKInormalny"/>
              <w:ind w:firstLine="0"/>
              <w:jc w:val="center"/>
            </w:pPr>
            <w:r w:rsidRPr="00AB485B">
              <w:t>210</w:t>
            </w:r>
          </w:p>
        </w:tc>
        <w:tc>
          <w:tcPr>
            <w:tcW w:w="1134" w:type="dxa"/>
            <w:tcBorders>
              <w:bottom w:val="nil"/>
            </w:tcBorders>
          </w:tcPr>
          <w:p w14:paraId="702B74B3" w14:textId="77777777" w:rsidR="00216D41" w:rsidRPr="00AB485B" w:rsidRDefault="00216D41" w:rsidP="00F050BA">
            <w:pPr>
              <w:pStyle w:val="TKInormalny"/>
              <w:ind w:firstLine="0"/>
              <w:jc w:val="center"/>
            </w:pPr>
            <w:r w:rsidRPr="00AB485B">
              <w:t>0</w:t>
            </w:r>
            <w:r>
              <w:t>,</w:t>
            </w:r>
            <w:r w:rsidRPr="00AB485B">
              <w:t>31</w:t>
            </w:r>
          </w:p>
        </w:tc>
        <w:tc>
          <w:tcPr>
            <w:tcW w:w="1134" w:type="dxa"/>
            <w:tcBorders>
              <w:bottom w:val="nil"/>
            </w:tcBorders>
          </w:tcPr>
          <w:p w14:paraId="4E28DC8C" w14:textId="77777777" w:rsidR="00216D41" w:rsidRPr="00AB485B" w:rsidRDefault="00216D41" w:rsidP="00F050BA">
            <w:pPr>
              <w:pStyle w:val="TKInormalny"/>
              <w:ind w:firstLine="0"/>
              <w:jc w:val="center"/>
            </w:pPr>
            <w:r w:rsidRPr="00AB485B">
              <w:t>80</w:t>
            </w:r>
            <w:r>
              <w:t>,</w:t>
            </w:r>
            <w:r w:rsidRPr="00AB485B">
              <w:t>2</w:t>
            </w:r>
          </w:p>
        </w:tc>
      </w:tr>
      <w:tr w:rsidR="00216D41" w:rsidRPr="00AB485B" w14:paraId="615C37E4" w14:textId="77777777" w:rsidTr="00293AA2">
        <w:trPr>
          <w:jc w:val="center"/>
        </w:trPr>
        <w:tc>
          <w:tcPr>
            <w:tcW w:w="1134" w:type="dxa"/>
            <w:tcBorders>
              <w:top w:val="nil"/>
              <w:bottom w:val="nil"/>
            </w:tcBorders>
          </w:tcPr>
          <w:p w14:paraId="26D7F6CF" w14:textId="77777777" w:rsidR="00216D41" w:rsidRPr="00AB485B" w:rsidRDefault="00216D41" w:rsidP="00F050BA">
            <w:pPr>
              <w:pStyle w:val="TKInormalny"/>
              <w:ind w:firstLine="0"/>
              <w:jc w:val="center"/>
            </w:pPr>
            <w:r w:rsidRPr="00AB485B">
              <w:t>B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2417B9" w14:textId="77777777" w:rsidR="00216D41" w:rsidRPr="00AB485B" w:rsidRDefault="00216D41" w:rsidP="00F050BA">
            <w:pPr>
              <w:pStyle w:val="TKInormalny"/>
              <w:ind w:firstLine="0"/>
              <w:jc w:val="center"/>
            </w:pPr>
            <w:r w:rsidRPr="00AB485B">
              <w:t>185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1AEFAB5" w14:textId="77777777" w:rsidR="00216D41" w:rsidRPr="00AB485B" w:rsidRDefault="00216D41" w:rsidP="00F050BA">
            <w:pPr>
              <w:pStyle w:val="TKInormalny"/>
              <w:ind w:firstLine="0"/>
              <w:jc w:val="center"/>
            </w:pPr>
            <w:r w:rsidRPr="00AB485B">
              <w:t>0</w:t>
            </w:r>
            <w:r>
              <w:t>,</w:t>
            </w:r>
            <w:r w:rsidRPr="00AB485B">
              <w:t>25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D4DE2C" w14:textId="77777777" w:rsidR="00216D41" w:rsidRPr="00AB485B" w:rsidRDefault="00216D41" w:rsidP="00F050BA">
            <w:pPr>
              <w:pStyle w:val="TKInormalny"/>
              <w:ind w:firstLine="0"/>
              <w:jc w:val="center"/>
            </w:pPr>
            <w:r w:rsidRPr="00AB485B">
              <w:t>74</w:t>
            </w:r>
            <w:r>
              <w:t>,</w:t>
            </w:r>
            <w:r w:rsidRPr="00AB485B">
              <w:t>0</w:t>
            </w:r>
          </w:p>
        </w:tc>
      </w:tr>
      <w:tr w:rsidR="00216D41" w:rsidRPr="00AB485B" w14:paraId="707ED34C" w14:textId="77777777" w:rsidTr="00293AA2">
        <w:trPr>
          <w:jc w:val="center"/>
        </w:trPr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9D913F9" w14:textId="77777777" w:rsidR="00216D41" w:rsidRPr="00AB485B" w:rsidRDefault="00216D41" w:rsidP="00F050BA">
            <w:pPr>
              <w:pStyle w:val="TKInormalny"/>
              <w:ind w:firstLine="0"/>
              <w:jc w:val="center"/>
            </w:pPr>
            <w:r w:rsidRPr="00AB485B">
              <w:t>C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7E011C0" w14:textId="77777777" w:rsidR="00216D41" w:rsidRPr="00AB485B" w:rsidRDefault="00216D41" w:rsidP="00F050BA">
            <w:pPr>
              <w:pStyle w:val="TKInormalny"/>
              <w:ind w:firstLine="0"/>
              <w:jc w:val="center"/>
            </w:pPr>
            <w:r w:rsidRPr="00AB485B">
              <w:t>25</w:t>
            </w:r>
            <w:r>
              <w:t>,</w:t>
            </w:r>
            <w:r w:rsidRPr="00AB485B">
              <w:t>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A15A182" w14:textId="77777777" w:rsidR="00216D41" w:rsidRPr="00AB485B" w:rsidRDefault="00216D41" w:rsidP="00F050BA">
            <w:pPr>
              <w:pStyle w:val="TKInormalny"/>
              <w:ind w:firstLine="0"/>
              <w:jc w:val="center"/>
            </w:pPr>
            <w:r w:rsidRPr="00AB485B">
              <w:t>0</w:t>
            </w:r>
            <w:r>
              <w:t>,</w:t>
            </w:r>
            <w:r w:rsidRPr="00AB485B">
              <w:t>40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AE1B8E3" w14:textId="77777777" w:rsidR="00216D41" w:rsidRPr="00AB485B" w:rsidRDefault="00216D41" w:rsidP="00F050BA">
            <w:pPr>
              <w:pStyle w:val="TKInormalny"/>
              <w:ind w:firstLine="0"/>
              <w:jc w:val="center"/>
            </w:pPr>
            <w:r w:rsidRPr="00AB485B">
              <w:t>9</w:t>
            </w:r>
            <w:r>
              <w:t>,</w:t>
            </w:r>
            <w:r w:rsidRPr="00AB485B">
              <w:t>14</w:t>
            </w:r>
          </w:p>
        </w:tc>
      </w:tr>
    </w:tbl>
    <w:p w14:paraId="4C7D0E1C" w14:textId="77777777" w:rsidR="00216D41" w:rsidRDefault="00216D41" w:rsidP="00C1320A">
      <w:pPr>
        <w:pStyle w:val="TKInormalny"/>
      </w:pPr>
    </w:p>
    <w:p w14:paraId="7493199E" w14:textId="77777777" w:rsidR="00177FD0" w:rsidRPr="00AB485B" w:rsidRDefault="001C5C09" w:rsidP="00C9384C">
      <w:pPr>
        <w:pStyle w:val="TKIsekcja"/>
        <w:rPr>
          <w:lang w:val="pl-PL"/>
        </w:rPr>
      </w:pPr>
      <w:r w:rsidRPr="00AB485B">
        <w:rPr>
          <w:lang w:val="pl-PL"/>
        </w:rPr>
        <w:t>Kolejna sekcja główna</w:t>
      </w:r>
    </w:p>
    <w:p w14:paraId="4A4AAD3F" w14:textId="77777777" w:rsidR="00095AD2" w:rsidRPr="00AB485B" w:rsidRDefault="00177FD0" w:rsidP="00C9384C">
      <w:pPr>
        <w:pStyle w:val="TKInormalny"/>
      </w:pPr>
      <w:r w:rsidRPr="00AB485B">
        <w:t xml:space="preserve">Podział na sekcje główne zależy od rozpatrywanego problemu badawczego lub technicznego. </w:t>
      </w:r>
    </w:p>
    <w:p w14:paraId="2DE524A0" w14:textId="77777777" w:rsidR="00E04F05" w:rsidRPr="00AB485B" w:rsidRDefault="00095AD2" w:rsidP="00C9384C">
      <w:pPr>
        <w:pStyle w:val="TKInormalny"/>
      </w:pPr>
      <w:r w:rsidRPr="00AB485B">
        <w:t>W przypadku badań numerycznych zaleca się</w:t>
      </w:r>
      <w:r w:rsidR="00951C26">
        <w:t xml:space="preserve"> podział na</w:t>
      </w:r>
      <w:r w:rsidRPr="00AB485B">
        <w:t xml:space="preserve"> następujące sekcje główne: </w:t>
      </w:r>
    </w:p>
    <w:p w14:paraId="4ABAE6B1" w14:textId="77777777" w:rsidR="00E04F05" w:rsidRPr="00AB485B" w:rsidRDefault="00095AD2" w:rsidP="00E04F05">
      <w:pPr>
        <w:pStyle w:val="TKIwyliczanka"/>
      </w:pPr>
      <w:r w:rsidRPr="00AB485B">
        <w:t xml:space="preserve">przedmiot i zakres/cele pracy, </w:t>
      </w:r>
    </w:p>
    <w:p w14:paraId="7F30E299" w14:textId="77777777" w:rsidR="00E04F05" w:rsidRPr="00AB485B" w:rsidRDefault="00095AD2" w:rsidP="00E04F05">
      <w:pPr>
        <w:pStyle w:val="TKIwyliczanka"/>
      </w:pPr>
      <w:r w:rsidRPr="00AB485B">
        <w:t>opis badanego układu</w:t>
      </w:r>
      <w:r w:rsidR="007778DA">
        <w:t xml:space="preserve"> i </w:t>
      </w:r>
      <w:r w:rsidRPr="00AB485B">
        <w:t xml:space="preserve">metodologia badań, </w:t>
      </w:r>
    </w:p>
    <w:p w14:paraId="117200AB" w14:textId="77777777" w:rsidR="00E04F05" w:rsidRPr="00AB485B" w:rsidRDefault="00095AD2" w:rsidP="00E04F05">
      <w:pPr>
        <w:pStyle w:val="TKIwyliczanka"/>
      </w:pPr>
      <w:r w:rsidRPr="00AB485B">
        <w:t xml:space="preserve">modelowanie numeryczne i symulacja, </w:t>
      </w:r>
    </w:p>
    <w:p w14:paraId="5D9067FA" w14:textId="77777777" w:rsidR="00177FD0" w:rsidRPr="00AB485B" w:rsidRDefault="00095AD2" w:rsidP="00E04F05">
      <w:pPr>
        <w:pStyle w:val="TKIwyliczanka"/>
      </w:pPr>
      <w:r w:rsidRPr="00AB485B">
        <w:t>wyniki symulacji</w:t>
      </w:r>
      <w:r w:rsidR="007778DA">
        <w:t xml:space="preserve"> i ich </w:t>
      </w:r>
      <w:r w:rsidRPr="00AB485B">
        <w:t>analiza.</w:t>
      </w:r>
    </w:p>
    <w:p w14:paraId="07F1C315" w14:textId="77777777" w:rsidR="00E04F05" w:rsidRPr="00AB485B" w:rsidRDefault="00095AD2" w:rsidP="00C9384C">
      <w:pPr>
        <w:pStyle w:val="TKInormalny"/>
      </w:pPr>
      <w:r w:rsidRPr="00D57462">
        <w:rPr>
          <w:spacing w:val="-4"/>
        </w:rPr>
        <w:t xml:space="preserve">W przypadku badań eksperymentalnych zaleca się </w:t>
      </w:r>
      <w:r w:rsidR="00951C26" w:rsidRPr="00D57462">
        <w:rPr>
          <w:spacing w:val="-4"/>
        </w:rPr>
        <w:t>podział</w:t>
      </w:r>
      <w:r w:rsidR="00951C26">
        <w:t xml:space="preserve"> na </w:t>
      </w:r>
      <w:r w:rsidRPr="00AB485B">
        <w:t xml:space="preserve">następujące sekcje główne: </w:t>
      </w:r>
    </w:p>
    <w:p w14:paraId="60D5A743" w14:textId="77777777" w:rsidR="00E04F05" w:rsidRPr="00AB485B" w:rsidRDefault="00095AD2" w:rsidP="00E04F05">
      <w:pPr>
        <w:pStyle w:val="TKIwyliczanka"/>
      </w:pPr>
      <w:r w:rsidRPr="00AB485B">
        <w:t xml:space="preserve">przedmiot i zakres/cele pracy, </w:t>
      </w:r>
    </w:p>
    <w:p w14:paraId="7F7E9CBD" w14:textId="77777777" w:rsidR="00E04F05" w:rsidRPr="00AB485B" w:rsidRDefault="00095AD2" w:rsidP="00E04F05">
      <w:pPr>
        <w:pStyle w:val="TKIwyliczanka"/>
      </w:pPr>
      <w:r w:rsidRPr="00AB485B">
        <w:t>opis badanego układu</w:t>
      </w:r>
      <w:r w:rsidR="00823CFD" w:rsidRPr="00AB485B">
        <w:t>/materiału</w:t>
      </w:r>
      <w:r w:rsidR="007778DA">
        <w:t xml:space="preserve"> i </w:t>
      </w:r>
      <w:r w:rsidRPr="00AB485B">
        <w:t xml:space="preserve">metodologia badań, </w:t>
      </w:r>
    </w:p>
    <w:p w14:paraId="374FF1FA" w14:textId="77777777" w:rsidR="00E04F05" w:rsidRPr="00AB485B" w:rsidRDefault="00095AD2" w:rsidP="00E04F05">
      <w:pPr>
        <w:pStyle w:val="TKIwyliczanka"/>
      </w:pPr>
      <w:r w:rsidRPr="00AB485B">
        <w:t xml:space="preserve">planowanie i warunki eksperymentu, </w:t>
      </w:r>
    </w:p>
    <w:p w14:paraId="1102CC47" w14:textId="77777777" w:rsidR="00095AD2" w:rsidRDefault="00095AD2" w:rsidP="00E04F05">
      <w:pPr>
        <w:pStyle w:val="TKIwyliczanka"/>
      </w:pPr>
      <w:r w:rsidRPr="00AB485B">
        <w:t xml:space="preserve">wyniki badań eksperymentalnych </w:t>
      </w:r>
      <w:r w:rsidR="007778DA">
        <w:t xml:space="preserve">i ich </w:t>
      </w:r>
      <w:r w:rsidR="00E04F05" w:rsidRPr="00AB485B">
        <w:t>analiza.</w:t>
      </w:r>
    </w:p>
    <w:p w14:paraId="33638C12" w14:textId="77777777" w:rsidR="00A971DA" w:rsidRDefault="00A971DA" w:rsidP="00A971DA">
      <w:pPr>
        <w:pStyle w:val="TKInormalny"/>
      </w:pPr>
    </w:p>
    <w:p w14:paraId="0D0164EF" w14:textId="77777777" w:rsidR="00177FD0" w:rsidRPr="00AB485B" w:rsidRDefault="001C5C09" w:rsidP="00C9384C">
      <w:pPr>
        <w:pStyle w:val="TKIsekcja"/>
        <w:rPr>
          <w:lang w:val="pl-PL"/>
        </w:rPr>
      </w:pPr>
      <w:r w:rsidRPr="00AB485B">
        <w:rPr>
          <w:lang w:val="pl-PL"/>
        </w:rPr>
        <w:t>Podsumowanie</w:t>
      </w:r>
    </w:p>
    <w:p w14:paraId="0989E8DD" w14:textId="38A02ADC" w:rsidR="00177FD0" w:rsidRPr="00AB485B" w:rsidRDefault="00177FD0" w:rsidP="00C9384C">
      <w:pPr>
        <w:pStyle w:val="TKInormalny"/>
      </w:pPr>
      <w:r w:rsidRPr="00AB485B">
        <w:t>Posumowanie powinno zawierać zwięzły opis rozpatrywanego problemu oraz główne wnioski wynikające z przeprowadzonych badań.</w:t>
      </w:r>
      <w:r w:rsidR="007778DA">
        <w:t xml:space="preserve"> </w:t>
      </w:r>
      <w:r w:rsidR="00095AD2" w:rsidRPr="00AB485B">
        <w:t xml:space="preserve">Wnioski z przeprowadzonych badań powinny być wymienione z użyciem </w:t>
      </w:r>
      <w:r w:rsidR="00E120B5" w:rsidRPr="00AB485B">
        <w:t xml:space="preserve">numeracji. </w:t>
      </w:r>
    </w:p>
    <w:p w14:paraId="0AB71711" w14:textId="77777777" w:rsidR="00177FD0" w:rsidRPr="00AB485B" w:rsidRDefault="00095AD2" w:rsidP="00E120B5">
      <w:pPr>
        <w:pStyle w:val="TKInumeracja"/>
        <w:rPr>
          <w:lang w:val="pl-PL"/>
        </w:rPr>
      </w:pPr>
      <w:r w:rsidRPr="00AB485B">
        <w:rPr>
          <w:lang w:val="pl-PL"/>
        </w:rPr>
        <w:t>Wniosek 1.</w:t>
      </w:r>
    </w:p>
    <w:p w14:paraId="2CFCA42B" w14:textId="77777777" w:rsidR="00095AD2" w:rsidRPr="00AB485B" w:rsidRDefault="00095AD2" w:rsidP="00E120B5">
      <w:pPr>
        <w:pStyle w:val="TKInumeracja"/>
        <w:rPr>
          <w:lang w:val="pl-PL"/>
        </w:rPr>
      </w:pPr>
      <w:r w:rsidRPr="00AB485B">
        <w:rPr>
          <w:lang w:val="pl-PL"/>
        </w:rPr>
        <w:t>Wniosek 2.</w:t>
      </w:r>
    </w:p>
    <w:p w14:paraId="7332D9EA" w14:textId="77777777" w:rsidR="00095AD2" w:rsidRPr="00AB485B" w:rsidRDefault="00095AD2" w:rsidP="00E120B5">
      <w:pPr>
        <w:pStyle w:val="TKInumeracja"/>
        <w:rPr>
          <w:lang w:val="pl-PL"/>
        </w:rPr>
      </w:pPr>
      <w:r w:rsidRPr="00AB485B">
        <w:rPr>
          <w:lang w:val="pl-PL"/>
        </w:rPr>
        <w:t>Wniosek 3.</w:t>
      </w:r>
    </w:p>
    <w:p w14:paraId="00DECD1D" w14:textId="77777777" w:rsidR="00F560AD" w:rsidRDefault="00F560AD" w:rsidP="00C9384C">
      <w:pPr>
        <w:pStyle w:val="TKInormalny"/>
      </w:pPr>
      <w:r w:rsidRPr="00AB485B">
        <w:t>Wskazane jest wyszczególnienie głównych elementów nowatorskich w pracy.</w:t>
      </w:r>
    </w:p>
    <w:p w14:paraId="7E6F829C" w14:textId="77777777" w:rsidR="00A971DA" w:rsidRPr="00AB485B" w:rsidRDefault="00A971DA" w:rsidP="00A971DA">
      <w:pPr>
        <w:pStyle w:val="TKInormalny"/>
      </w:pPr>
    </w:p>
    <w:p w14:paraId="16F299E7" w14:textId="77777777" w:rsidR="00153248" w:rsidRDefault="00177FD0" w:rsidP="00C9384C">
      <w:pPr>
        <w:pStyle w:val="TKIacknowledgements"/>
      </w:pPr>
      <w:r w:rsidRPr="00AB485B">
        <w:t>Prac</w:t>
      </w:r>
      <w:r w:rsidR="00F560AD" w:rsidRPr="00AB485B">
        <w:t>a</w:t>
      </w:r>
      <w:r w:rsidRPr="00AB485B">
        <w:t xml:space="preserve"> została wykonana w ramach projektu Nr N N500 010040</w:t>
      </w:r>
      <w:r w:rsidR="00095AD2" w:rsidRPr="00AB485B">
        <w:t>,</w:t>
      </w:r>
      <w:r w:rsidRPr="00AB485B">
        <w:t xml:space="preserve"> finansowanego przez MNiSW.</w:t>
      </w:r>
    </w:p>
    <w:p w14:paraId="74070244" w14:textId="77777777" w:rsidR="00A971DA" w:rsidRPr="00A971DA" w:rsidRDefault="00A971DA" w:rsidP="00A971DA">
      <w:pPr>
        <w:pStyle w:val="TKInormalny"/>
      </w:pPr>
    </w:p>
    <w:p w14:paraId="4BEED241" w14:textId="77777777" w:rsidR="00153248" w:rsidRPr="00AB485B" w:rsidRDefault="001C5C09" w:rsidP="00C9384C">
      <w:pPr>
        <w:pStyle w:val="TKIsekcja"/>
        <w:numPr>
          <w:ilvl w:val="0"/>
          <w:numId w:val="0"/>
        </w:numPr>
        <w:rPr>
          <w:lang w:val="pl-PL"/>
        </w:rPr>
      </w:pPr>
      <w:r w:rsidRPr="00AB485B">
        <w:rPr>
          <w:lang w:val="pl-PL"/>
        </w:rPr>
        <w:t>Literatura</w:t>
      </w:r>
    </w:p>
    <w:p w14:paraId="2404E2A7" w14:textId="77777777" w:rsidR="00095AD2" w:rsidRPr="00AE50D2" w:rsidRDefault="00095AD2" w:rsidP="00D16363">
      <w:pPr>
        <w:pStyle w:val="TKIliteratura"/>
        <w:rPr>
          <w:lang w:val="en-US"/>
        </w:rPr>
      </w:pPr>
      <w:bookmarkStart w:id="2" w:name="_Ref275812555"/>
      <w:r w:rsidRPr="00AE50D2">
        <w:rPr>
          <w:lang w:val="en-US"/>
        </w:rPr>
        <w:t>Jones</w:t>
      </w:r>
      <w:r w:rsidR="00D16363" w:rsidRPr="00AE50D2">
        <w:rPr>
          <w:lang w:val="en-US"/>
        </w:rPr>
        <w:t> </w:t>
      </w:r>
      <w:r w:rsidRPr="00AE50D2">
        <w:rPr>
          <w:lang w:val="en-US"/>
        </w:rPr>
        <w:t>R.</w:t>
      </w:r>
      <w:r w:rsidR="00D16363" w:rsidRPr="00AE50D2">
        <w:rPr>
          <w:lang w:val="en-US"/>
        </w:rPr>
        <w:t> </w:t>
      </w:r>
      <w:r w:rsidRPr="00AE50D2">
        <w:rPr>
          <w:lang w:val="en-US"/>
        </w:rPr>
        <w:t xml:space="preserve">M., </w:t>
      </w:r>
      <w:r w:rsidRPr="00AE50D2">
        <w:rPr>
          <w:i/>
          <w:lang w:val="en-US"/>
        </w:rPr>
        <w:t>Mechanics of composite materials</w:t>
      </w:r>
      <w:r w:rsidRPr="00AE50D2">
        <w:rPr>
          <w:lang w:val="en-US"/>
        </w:rPr>
        <w:t xml:space="preserve">, </w:t>
      </w:r>
      <w:r w:rsidR="00D16363" w:rsidRPr="00AE50D2">
        <w:rPr>
          <w:lang w:val="en-US"/>
        </w:rPr>
        <w:t xml:space="preserve">2nd ed., </w:t>
      </w:r>
      <w:r w:rsidRPr="00AE50D2">
        <w:rPr>
          <w:lang w:val="en-US"/>
        </w:rPr>
        <w:t xml:space="preserve">Taylor &amp; Francis, </w:t>
      </w:r>
      <w:r w:rsidR="00D16363" w:rsidRPr="00AE50D2">
        <w:rPr>
          <w:lang w:val="en-US"/>
        </w:rPr>
        <w:t>London </w:t>
      </w:r>
      <w:r w:rsidRPr="00AE50D2">
        <w:rPr>
          <w:lang w:val="en-US"/>
        </w:rPr>
        <w:t>1999.</w:t>
      </w:r>
      <w:r w:rsidR="00D16363" w:rsidRPr="00AE50D2">
        <w:rPr>
          <w:lang w:val="en-US"/>
        </w:rPr>
        <w:t xml:space="preserve"> </w:t>
      </w:r>
    </w:p>
    <w:p w14:paraId="6A77EEBE" w14:textId="77777777" w:rsidR="00095AD2" w:rsidRPr="00AB485B" w:rsidRDefault="00095AD2" w:rsidP="00D16363">
      <w:pPr>
        <w:pStyle w:val="TKIliteratura"/>
        <w:rPr>
          <w:lang w:val="pl-PL"/>
        </w:rPr>
      </w:pPr>
      <w:r w:rsidRPr="00AB485B">
        <w:rPr>
          <w:lang w:val="pl-PL"/>
        </w:rPr>
        <w:t>Boczkowska</w:t>
      </w:r>
      <w:r w:rsidR="00D16363" w:rsidRPr="00AB485B">
        <w:rPr>
          <w:lang w:val="pl-PL"/>
        </w:rPr>
        <w:t> </w:t>
      </w:r>
      <w:r w:rsidRPr="00AB485B">
        <w:rPr>
          <w:lang w:val="pl-PL"/>
        </w:rPr>
        <w:t xml:space="preserve">A. </w:t>
      </w:r>
      <w:r w:rsidR="00F560AD" w:rsidRPr="00AB485B">
        <w:rPr>
          <w:lang w:val="pl-PL"/>
        </w:rPr>
        <w:t>i in.</w:t>
      </w:r>
      <w:r w:rsidRPr="00AB485B">
        <w:rPr>
          <w:lang w:val="pl-PL"/>
        </w:rPr>
        <w:t xml:space="preserve">, </w:t>
      </w:r>
      <w:r w:rsidR="00F560AD" w:rsidRPr="00AB485B">
        <w:rPr>
          <w:i/>
          <w:lang w:val="pl-PL"/>
        </w:rPr>
        <w:t>Kompozyty</w:t>
      </w:r>
      <w:r w:rsidRPr="00AB485B">
        <w:rPr>
          <w:lang w:val="pl-PL"/>
        </w:rPr>
        <w:t xml:space="preserve">, </w:t>
      </w:r>
      <w:r w:rsidR="00D16363" w:rsidRPr="00AB485B">
        <w:rPr>
          <w:lang w:val="pl-PL"/>
        </w:rPr>
        <w:t>Wyd. </w:t>
      </w:r>
      <w:r w:rsidR="00F560AD" w:rsidRPr="00AB485B">
        <w:rPr>
          <w:lang w:val="pl-PL"/>
        </w:rPr>
        <w:t>2</w:t>
      </w:r>
      <w:r w:rsidRPr="00AB485B">
        <w:rPr>
          <w:lang w:val="pl-PL"/>
        </w:rPr>
        <w:t>, OW PW, Wars</w:t>
      </w:r>
      <w:r w:rsidR="00F560AD" w:rsidRPr="00AB485B">
        <w:rPr>
          <w:lang w:val="pl-PL"/>
        </w:rPr>
        <w:t>z</w:t>
      </w:r>
      <w:r w:rsidRPr="00AB485B">
        <w:rPr>
          <w:lang w:val="pl-PL"/>
        </w:rPr>
        <w:t>aw</w:t>
      </w:r>
      <w:r w:rsidR="00F560AD" w:rsidRPr="00AB485B">
        <w:rPr>
          <w:lang w:val="pl-PL"/>
        </w:rPr>
        <w:t>a</w:t>
      </w:r>
      <w:r w:rsidRPr="00AB485B">
        <w:rPr>
          <w:lang w:val="pl-PL"/>
        </w:rPr>
        <w:t xml:space="preserve"> 2000.</w:t>
      </w:r>
      <w:r w:rsidR="00D16363" w:rsidRPr="00AB485B">
        <w:rPr>
          <w:lang w:val="pl-PL"/>
        </w:rPr>
        <w:t xml:space="preserve"> </w:t>
      </w:r>
    </w:p>
    <w:p w14:paraId="160ED335" w14:textId="77777777" w:rsidR="00F560AD" w:rsidRPr="00AE50D2" w:rsidRDefault="00D16363" w:rsidP="00D16363">
      <w:pPr>
        <w:pStyle w:val="TKIliteratura"/>
        <w:rPr>
          <w:lang w:val="en-US"/>
        </w:rPr>
      </w:pPr>
      <w:r w:rsidRPr="00AE50D2">
        <w:rPr>
          <w:lang w:val="en-US"/>
        </w:rPr>
        <w:t>Farley </w:t>
      </w:r>
      <w:r w:rsidR="00F560AD" w:rsidRPr="00AE50D2">
        <w:rPr>
          <w:lang w:val="en-US"/>
        </w:rPr>
        <w:t>G.</w:t>
      </w:r>
      <w:r w:rsidRPr="00AE50D2">
        <w:rPr>
          <w:lang w:val="en-US"/>
        </w:rPr>
        <w:t> </w:t>
      </w:r>
      <w:r w:rsidR="00F560AD" w:rsidRPr="00AE50D2">
        <w:rPr>
          <w:lang w:val="en-US"/>
        </w:rPr>
        <w:t xml:space="preserve">L., </w:t>
      </w:r>
      <w:r w:rsidR="00F560AD" w:rsidRPr="00AE50D2">
        <w:rPr>
          <w:i/>
          <w:lang w:val="en-US"/>
        </w:rPr>
        <w:t>The effect of fiber and matrix maximum strain on the energy absorption capability of composite materials</w:t>
      </w:r>
      <w:r w:rsidR="00F560AD" w:rsidRPr="00AE50D2">
        <w:rPr>
          <w:lang w:val="en-US"/>
        </w:rPr>
        <w:t>, J</w:t>
      </w:r>
      <w:r w:rsidRPr="00AE50D2">
        <w:rPr>
          <w:lang w:val="en-US"/>
        </w:rPr>
        <w:t>ournal of</w:t>
      </w:r>
      <w:r w:rsidR="00F560AD" w:rsidRPr="00AE50D2">
        <w:rPr>
          <w:lang w:val="en-US"/>
        </w:rPr>
        <w:t xml:space="preserve"> Composite Materials, </w:t>
      </w:r>
      <w:r w:rsidRPr="00AE50D2">
        <w:rPr>
          <w:lang w:val="en-US"/>
        </w:rPr>
        <w:t>Vol. </w:t>
      </w:r>
      <w:r w:rsidR="00F560AD" w:rsidRPr="00AE50D2">
        <w:rPr>
          <w:lang w:val="en-US"/>
        </w:rPr>
        <w:t xml:space="preserve">20, </w:t>
      </w:r>
      <w:r w:rsidRPr="00AE50D2">
        <w:rPr>
          <w:lang w:val="en-US"/>
        </w:rPr>
        <w:t>No</w:t>
      </w:r>
      <w:r w:rsidR="00951C26" w:rsidRPr="00AE50D2">
        <w:rPr>
          <w:lang w:val="en-US"/>
        </w:rPr>
        <w:t>. 4</w:t>
      </w:r>
      <w:r w:rsidR="00F560AD" w:rsidRPr="00AE50D2">
        <w:rPr>
          <w:lang w:val="en-US"/>
        </w:rPr>
        <w:t xml:space="preserve">, </w:t>
      </w:r>
      <w:r w:rsidRPr="00AE50D2">
        <w:rPr>
          <w:lang w:val="en-US"/>
        </w:rPr>
        <w:t>pp. 322–334</w:t>
      </w:r>
      <w:r w:rsidR="00951C26" w:rsidRPr="00AE50D2">
        <w:rPr>
          <w:lang w:val="en-US"/>
        </w:rPr>
        <w:t>, 1986</w:t>
      </w:r>
      <w:r w:rsidRPr="00AE50D2">
        <w:rPr>
          <w:lang w:val="en-US"/>
        </w:rPr>
        <w:t xml:space="preserve">. </w:t>
      </w:r>
    </w:p>
    <w:p w14:paraId="51C9461C" w14:textId="77777777" w:rsidR="00F560AD" w:rsidRPr="00AE50D2" w:rsidRDefault="00F560AD" w:rsidP="00D16363">
      <w:pPr>
        <w:pStyle w:val="TKIliteratura"/>
        <w:rPr>
          <w:lang w:val="en-US"/>
        </w:rPr>
      </w:pPr>
      <w:r w:rsidRPr="00AE50D2">
        <w:rPr>
          <w:lang w:val="en-US"/>
        </w:rPr>
        <w:t>Ochelski</w:t>
      </w:r>
      <w:r w:rsidR="00D16363" w:rsidRPr="00AE50D2">
        <w:rPr>
          <w:lang w:val="en-US"/>
        </w:rPr>
        <w:t> </w:t>
      </w:r>
      <w:r w:rsidRPr="00AE50D2">
        <w:rPr>
          <w:lang w:val="en-US"/>
        </w:rPr>
        <w:t>S., Gotowicki</w:t>
      </w:r>
      <w:r w:rsidR="00D16363" w:rsidRPr="00AE50D2">
        <w:rPr>
          <w:lang w:val="en-US"/>
        </w:rPr>
        <w:t> </w:t>
      </w:r>
      <w:r w:rsidRPr="00AE50D2">
        <w:rPr>
          <w:lang w:val="en-US"/>
        </w:rPr>
        <w:t xml:space="preserve">P., </w:t>
      </w:r>
      <w:r w:rsidRPr="00AE50D2">
        <w:rPr>
          <w:i/>
          <w:lang w:val="en-US"/>
        </w:rPr>
        <w:t>Experimental assessment of energy absorption capability of carbon-epoxy and glass-epoxy composites</w:t>
      </w:r>
      <w:r w:rsidRPr="00AE50D2">
        <w:rPr>
          <w:lang w:val="en-US"/>
        </w:rPr>
        <w:t xml:space="preserve">, Composite Structures, </w:t>
      </w:r>
      <w:r w:rsidR="00D16363" w:rsidRPr="00AE50D2">
        <w:rPr>
          <w:lang w:val="en-US"/>
        </w:rPr>
        <w:t>Vol. </w:t>
      </w:r>
      <w:r w:rsidRPr="00AE50D2">
        <w:rPr>
          <w:lang w:val="en-US"/>
        </w:rPr>
        <w:t>87</w:t>
      </w:r>
      <w:r w:rsidR="00D16363" w:rsidRPr="00AE50D2">
        <w:rPr>
          <w:lang w:val="en-US"/>
        </w:rPr>
        <w:t>, No</w:t>
      </w:r>
      <w:r w:rsidR="00621515" w:rsidRPr="00AE50D2">
        <w:rPr>
          <w:lang w:val="en-US"/>
        </w:rPr>
        <w:t>. 3</w:t>
      </w:r>
      <w:r w:rsidRPr="00AE50D2">
        <w:rPr>
          <w:lang w:val="en-US"/>
        </w:rPr>
        <w:t xml:space="preserve">, </w:t>
      </w:r>
      <w:r w:rsidR="00D16363" w:rsidRPr="00AE50D2">
        <w:rPr>
          <w:lang w:val="en-US"/>
        </w:rPr>
        <w:t>pp. 215–224</w:t>
      </w:r>
      <w:r w:rsidR="00951C26" w:rsidRPr="00AE50D2">
        <w:rPr>
          <w:lang w:val="en-US"/>
        </w:rPr>
        <w:t>, 2009</w:t>
      </w:r>
      <w:r w:rsidRPr="00AE50D2">
        <w:rPr>
          <w:lang w:val="en-US"/>
        </w:rPr>
        <w:t>.</w:t>
      </w:r>
    </w:p>
    <w:p w14:paraId="3193804E" w14:textId="77777777" w:rsidR="00F560AD" w:rsidRPr="00AE50D2" w:rsidRDefault="00F560AD" w:rsidP="00D16363">
      <w:pPr>
        <w:pStyle w:val="TKIliteratura"/>
        <w:rPr>
          <w:lang w:val="en-US"/>
        </w:rPr>
      </w:pPr>
      <w:r w:rsidRPr="00AE50D2">
        <w:rPr>
          <w:lang w:val="en-US"/>
        </w:rPr>
        <w:t xml:space="preserve">NATO MAS Standarization Agreement (STANAG 4569): </w:t>
      </w:r>
      <w:r w:rsidRPr="00AE50D2">
        <w:rPr>
          <w:i/>
          <w:lang w:val="en-US"/>
        </w:rPr>
        <w:t>Procedures for evaluating the protection levels of logistic and light armoured vehicles for KE and artillery threats</w:t>
      </w:r>
      <w:r w:rsidRPr="00AE50D2">
        <w:rPr>
          <w:lang w:val="en-US"/>
        </w:rPr>
        <w:t>, 2004.</w:t>
      </w:r>
      <w:r w:rsidR="000D1648" w:rsidRPr="00AE50D2">
        <w:rPr>
          <w:lang w:val="en-US"/>
        </w:rPr>
        <w:t xml:space="preserve"> </w:t>
      </w:r>
    </w:p>
    <w:p w14:paraId="02AE0BE7" w14:textId="77777777" w:rsidR="00F560AD" w:rsidRPr="00AE50D2" w:rsidRDefault="00F560AD" w:rsidP="00D16363">
      <w:pPr>
        <w:pStyle w:val="TKIliteratura"/>
        <w:rPr>
          <w:lang w:val="en-US"/>
        </w:rPr>
      </w:pPr>
      <w:r w:rsidRPr="004628BC">
        <w:rPr>
          <w:lang w:val="de-DE"/>
        </w:rPr>
        <w:t>Hallquist</w:t>
      </w:r>
      <w:r w:rsidR="00D16363" w:rsidRPr="004628BC">
        <w:rPr>
          <w:lang w:val="de-DE"/>
        </w:rPr>
        <w:t> </w:t>
      </w:r>
      <w:r w:rsidRPr="004628BC">
        <w:rPr>
          <w:lang w:val="de-DE"/>
        </w:rPr>
        <w:t>J.</w:t>
      </w:r>
      <w:r w:rsidR="00D16363" w:rsidRPr="004628BC">
        <w:rPr>
          <w:lang w:val="de-DE"/>
        </w:rPr>
        <w:t> </w:t>
      </w:r>
      <w:r w:rsidRPr="004628BC">
        <w:rPr>
          <w:lang w:val="de-DE"/>
        </w:rPr>
        <w:t xml:space="preserve">O., </w:t>
      </w:r>
      <w:r w:rsidRPr="004628BC">
        <w:rPr>
          <w:i/>
          <w:lang w:val="de-DE"/>
        </w:rPr>
        <w:t xml:space="preserve">LS-DYNA. </w:t>
      </w:r>
      <w:r w:rsidRPr="00AE50D2">
        <w:rPr>
          <w:i/>
          <w:lang w:val="en-US"/>
        </w:rPr>
        <w:t>Keyword User’s Manual</w:t>
      </w:r>
      <w:r w:rsidR="00D16363" w:rsidRPr="00AE50D2">
        <w:rPr>
          <w:lang w:val="en-US"/>
        </w:rPr>
        <w:t xml:space="preserve">, </w:t>
      </w:r>
      <w:r w:rsidRPr="00AE50D2">
        <w:rPr>
          <w:lang w:val="en-US"/>
        </w:rPr>
        <w:t>V971 R4 Beta, LSTC Co., CA, USA 2009.</w:t>
      </w:r>
    </w:p>
    <w:p w14:paraId="6A0B4F0B" w14:textId="77777777" w:rsidR="00F560AD" w:rsidRPr="00AE50D2" w:rsidRDefault="00F560AD" w:rsidP="00D16363">
      <w:pPr>
        <w:pStyle w:val="TKIliteratura"/>
        <w:rPr>
          <w:lang w:val="en-US"/>
        </w:rPr>
      </w:pPr>
      <w:r w:rsidRPr="00AE50D2">
        <w:rPr>
          <w:lang w:val="en-US"/>
        </w:rPr>
        <w:t>Nillson</w:t>
      </w:r>
      <w:r w:rsidR="00D16363" w:rsidRPr="00AE50D2">
        <w:rPr>
          <w:lang w:val="en-US"/>
        </w:rPr>
        <w:t> </w:t>
      </w:r>
      <w:r w:rsidRPr="00AE50D2">
        <w:rPr>
          <w:lang w:val="en-US"/>
        </w:rPr>
        <w:t xml:space="preserve">M., </w:t>
      </w:r>
      <w:r w:rsidRPr="00AE50D2">
        <w:rPr>
          <w:i/>
          <w:lang w:val="en-US"/>
        </w:rPr>
        <w:t>Constitutive model for Armox 500T and Armox 600T at low and medium strain rates</w:t>
      </w:r>
      <w:r w:rsidRPr="00AE50D2">
        <w:rPr>
          <w:lang w:val="en-US"/>
        </w:rPr>
        <w:t>, Technical Report F01-R-1068-SE, Swedish Defence Research Agency, 2003.</w:t>
      </w:r>
      <w:r w:rsidR="00D16363" w:rsidRPr="00AE50D2">
        <w:rPr>
          <w:lang w:val="en-US"/>
        </w:rPr>
        <w:t xml:space="preserve"> </w:t>
      </w:r>
    </w:p>
    <w:p w14:paraId="4EE446B1" w14:textId="77777777" w:rsidR="00F560AD" w:rsidRPr="00AB485B" w:rsidRDefault="00F560AD" w:rsidP="00D16363">
      <w:pPr>
        <w:pStyle w:val="TKIliteratura"/>
        <w:rPr>
          <w:lang w:val="pl-PL"/>
        </w:rPr>
      </w:pPr>
      <w:r w:rsidRPr="00AB485B">
        <w:rPr>
          <w:lang w:val="pl-PL"/>
        </w:rPr>
        <w:t xml:space="preserve">Kowalski J., </w:t>
      </w:r>
      <w:r w:rsidRPr="00AB485B">
        <w:rPr>
          <w:i/>
          <w:lang w:val="pl-PL"/>
        </w:rPr>
        <w:t>Tytuł referatu</w:t>
      </w:r>
      <w:r w:rsidRPr="00AB485B">
        <w:rPr>
          <w:lang w:val="pl-PL"/>
        </w:rPr>
        <w:t xml:space="preserve">, XI Konferencja </w:t>
      </w:r>
      <w:r w:rsidR="00D16363" w:rsidRPr="00AB485B">
        <w:rPr>
          <w:lang w:val="pl-PL"/>
        </w:rPr>
        <w:t>Naukowo-Techniczna</w:t>
      </w:r>
      <w:r w:rsidRPr="00AB485B">
        <w:rPr>
          <w:lang w:val="pl-PL"/>
        </w:rPr>
        <w:t xml:space="preserve"> </w:t>
      </w:r>
      <w:r w:rsidRPr="00AB485B">
        <w:rPr>
          <w:spacing w:val="-4"/>
          <w:lang w:val="pl-PL"/>
        </w:rPr>
        <w:t>Programy MES we Wspomaganiu Analizy, Projektowania i Wytwarzania,</w:t>
      </w:r>
      <w:r w:rsidRPr="00AB485B">
        <w:rPr>
          <w:lang w:val="pl-PL"/>
        </w:rPr>
        <w:t xml:space="preserve"> Pisz 2009.</w:t>
      </w:r>
      <w:bookmarkEnd w:id="2"/>
    </w:p>
    <w:sectPr w:rsidR="00F560AD" w:rsidRPr="00AB485B" w:rsidSect="00782BC1">
      <w:type w:val="continuous"/>
      <w:pgSz w:w="11907" w:h="16839" w:code="9"/>
      <w:pgMar w:top="1134" w:right="851" w:bottom="1134" w:left="851" w:header="567" w:footer="567" w:gutter="0"/>
      <w:cols w:num="2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1EF4A" w14:textId="77777777" w:rsidR="00976564" w:rsidRDefault="00976564">
      <w:r>
        <w:separator/>
      </w:r>
    </w:p>
  </w:endnote>
  <w:endnote w:type="continuationSeparator" w:id="0">
    <w:p w14:paraId="7BB7545F" w14:textId="77777777" w:rsidR="00976564" w:rsidRDefault="0097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886E" w14:textId="77777777" w:rsidR="0050410A" w:rsidRPr="0050410A" w:rsidRDefault="0050410A" w:rsidP="0050410A">
    <w:pPr>
      <w:pStyle w:val="TKIstopka"/>
      <w:rPr>
        <w:lang w:val="pl-PL"/>
      </w:rPr>
    </w:pPr>
    <w:r>
      <w:rPr>
        <w:lang w:val="pl-PL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FAD1" w14:textId="77777777" w:rsidR="0050410A" w:rsidRPr="0050410A" w:rsidRDefault="0050410A" w:rsidP="0050410A">
    <w:pPr>
      <w:pStyle w:val="TKIstopka"/>
      <w:rPr>
        <w:lang w:val="pl-PL"/>
      </w:rPr>
    </w:pPr>
    <w:r>
      <w:rPr>
        <w:lang w:val="pl-P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E7B1" w14:textId="77777777" w:rsidR="00976564" w:rsidRDefault="00976564">
      <w:r>
        <w:separator/>
      </w:r>
    </w:p>
  </w:footnote>
  <w:footnote w:type="continuationSeparator" w:id="0">
    <w:p w14:paraId="567BDDA4" w14:textId="77777777" w:rsidR="00976564" w:rsidRDefault="00976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D0D0" w14:textId="77777777" w:rsidR="00AA009D" w:rsidRPr="00571D0E" w:rsidRDefault="00506B13" w:rsidP="00994AE0">
    <w:pPr>
      <w:pStyle w:val="TKInaglowek"/>
      <w:pBdr>
        <w:bottom w:val="single" w:sz="4" w:space="1" w:color="auto"/>
      </w:pBdr>
      <w:rPr>
        <w:i/>
        <w:iCs/>
      </w:rPr>
    </w:pPr>
    <w:r w:rsidRPr="00571D0E">
      <w:rPr>
        <w:i/>
        <w:iCs/>
      </w:rPr>
      <w:t>X</w:t>
    </w:r>
    <w:r w:rsidR="00205013" w:rsidRPr="00571D0E">
      <w:rPr>
        <w:i/>
        <w:iCs/>
      </w:rPr>
      <w:t>V</w:t>
    </w:r>
    <w:r w:rsidR="00561E13">
      <w:rPr>
        <w:i/>
        <w:iCs/>
      </w:rPr>
      <w:t>I</w:t>
    </w:r>
    <w:r w:rsidR="00C55D31">
      <w:rPr>
        <w:i/>
        <w:iCs/>
      </w:rPr>
      <w:t>I</w:t>
    </w:r>
    <w:r w:rsidR="00250389" w:rsidRPr="00571D0E">
      <w:rPr>
        <w:i/>
        <w:iCs/>
      </w:rPr>
      <w:t>I</w:t>
    </w:r>
    <w:r w:rsidR="00AA009D" w:rsidRPr="00571D0E">
      <w:rPr>
        <w:i/>
        <w:iCs/>
      </w:rPr>
      <w:t xml:space="preserve"> Konferencja Naukowo-Techniczna TECHNIKI KOMPUTEROWE W INŻYNIERII 20</w:t>
    </w:r>
    <w:r w:rsidR="00250389" w:rsidRPr="00571D0E">
      <w:rPr>
        <w:i/>
        <w:iCs/>
      </w:rPr>
      <w:t>2</w:t>
    </w:r>
    <w:r w:rsidR="00C55D31">
      <w:rPr>
        <w:i/>
        <w:iCs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044AE" w14:textId="11AFF82F" w:rsidR="006C07D2" w:rsidRDefault="000674C2" w:rsidP="00250389">
    <w:pPr>
      <w:pStyle w:val="Header"/>
      <w:jc w:val="center"/>
    </w:pPr>
    <w:r>
      <w:rPr>
        <w:noProof/>
      </w:rPr>
      <w:drawing>
        <wp:inline distT="0" distB="0" distL="0" distR="0" wp14:anchorId="51357D7A" wp14:editId="7B7D5197">
          <wp:extent cx="6047105" cy="1800860"/>
          <wp:effectExtent l="0" t="0" r="0" b="0"/>
          <wp:docPr id="10074478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7105" cy="180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9A99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3EA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CC91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568B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34DA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6C79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E4A4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F8A5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602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E23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770C7"/>
    <w:multiLevelType w:val="multilevel"/>
    <w:tmpl w:val="9DC4F3F2"/>
    <w:lvl w:ilvl="0">
      <w:start w:val="1"/>
      <w:numFmt w:val="bullet"/>
      <w:lvlText w:val="–"/>
      <w:lvlJc w:val="left"/>
      <w:pPr>
        <w:tabs>
          <w:tab w:val="num" w:pos="284"/>
        </w:tabs>
        <w:ind w:left="567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0304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9CB3474"/>
    <w:multiLevelType w:val="hybridMultilevel"/>
    <w:tmpl w:val="168E9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626B7"/>
    <w:multiLevelType w:val="multilevel"/>
    <w:tmpl w:val="168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21031"/>
    <w:multiLevelType w:val="multilevel"/>
    <w:tmpl w:val="65DC4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9510BA"/>
    <w:multiLevelType w:val="multilevel"/>
    <w:tmpl w:val="168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5427D"/>
    <w:multiLevelType w:val="multilevel"/>
    <w:tmpl w:val="1B9CAD7E"/>
    <w:lvl w:ilvl="0">
      <w:start w:val="1"/>
      <w:numFmt w:val="bullet"/>
      <w:lvlText w:val="–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73919"/>
    <w:multiLevelType w:val="multilevel"/>
    <w:tmpl w:val="47BE9088"/>
    <w:lvl w:ilvl="0">
      <w:start w:val="1"/>
      <w:numFmt w:val="decimal"/>
      <w:pStyle w:val="TKIsekcja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44332D3F"/>
    <w:multiLevelType w:val="multilevel"/>
    <w:tmpl w:val="8FF2B7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59821A9"/>
    <w:multiLevelType w:val="multilevel"/>
    <w:tmpl w:val="A37652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816D63"/>
    <w:multiLevelType w:val="multilevel"/>
    <w:tmpl w:val="FE6CFA1E"/>
    <w:lvl w:ilvl="0">
      <w:start w:val="1"/>
      <w:numFmt w:val="decimal"/>
      <w:lvlText w:val="%1  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33EEE"/>
    <w:multiLevelType w:val="multilevel"/>
    <w:tmpl w:val="FC642FE8"/>
    <w:lvl w:ilvl="0">
      <w:start w:val="1"/>
      <w:numFmt w:val="bullet"/>
      <w:lvlText w:val="–"/>
      <w:lvlJc w:val="left"/>
      <w:pPr>
        <w:tabs>
          <w:tab w:val="num" w:pos="284"/>
        </w:tabs>
        <w:ind w:left="567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A253A"/>
    <w:multiLevelType w:val="multilevel"/>
    <w:tmpl w:val="802C7DC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D673ADE"/>
    <w:multiLevelType w:val="multilevel"/>
    <w:tmpl w:val="65DC423C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24" w15:restartNumberingAfterBreak="0">
    <w:nsid w:val="5263682B"/>
    <w:multiLevelType w:val="hybridMultilevel"/>
    <w:tmpl w:val="802C7DCE"/>
    <w:lvl w:ilvl="0" w:tplc="BD2E452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033A1F"/>
    <w:multiLevelType w:val="hybridMultilevel"/>
    <w:tmpl w:val="86A03B48"/>
    <w:lvl w:ilvl="0" w:tplc="89F89306">
      <w:start w:val="1"/>
      <w:numFmt w:val="bullet"/>
      <w:pStyle w:val="TKIwyliczanka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C36E9"/>
    <w:multiLevelType w:val="multilevel"/>
    <w:tmpl w:val="41DAA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7" w15:restartNumberingAfterBreak="0">
    <w:nsid w:val="5E1D4DE8"/>
    <w:multiLevelType w:val="multilevel"/>
    <w:tmpl w:val="168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10EC6"/>
    <w:multiLevelType w:val="multilevel"/>
    <w:tmpl w:val="0494F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0555CD5"/>
    <w:multiLevelType w:val="hybridMultilevel"/>
    <w:tmpl w:val="548E6162"/>
    <w:lvl w:ilvl="0" w:tplc="E116A70A">
      <w:start w:val="1"/>
      <w:numFmt w:val="decimal"/>
      <w:pStyle w:val="TKInumeracja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A1CE6"/>
    <w:multiLevelType w:val="hybridMultilevel"/>
    <w:tmpl w:val="4EE05B74"/>
    <w:lvl w:ilvl="0" w:tplc="4ED6FD66">
      <w:start w:val="1"/>
      <w:numFmt w:val="bullet"/>
      <w:lvlText w:val="–"/>
      <w:lvlJc w:val="left"/>
      <w:pPr>
        <w:tabs>
          <w:tab w:val="num" w:pos="284"/>
        </w:tabs>
        <w:ind w:left="567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65FD6"/>
    <w:multiLevelType w:val="multilevel"/>
    <w:tmpl w:val="6A141E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D0271"/>
    <w:multiLevelType w:val="hybridMultilevel"/>
    <w:tmpl w:val="27B83C32"/>
    <w:lvl w:ilvl="0" w:tplc="D31A0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5133B"/>
    <w:multiLevelType w:val="multilevel"/>
    <w:tmpl w:val="168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71FC4"/>
    <w:multiLevelType w:val="multilevel"/>
    <w:tmpl w:val="9FE6CE2C"/>
    <w:lvl w:ilvl="0">
      <w:start w:val="1"/>
      <w:numFmt w:val="bullet"/>
      <w:lvlText w:val="–"/>
      <w:lvlJc w:val="left"/>
      <w:pPr>
        <w:tabs>
          <w:tab w:val="num" w:pos="284"/>
        </w:tabs>
        <w:ind w:left="454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E77CC"/>
    <w:multiLevelType w:val="multilevel"/>
    <w:tmpl w:val="168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E7221"/>
    <w:multiLevelType w:val="multilevel"/>
    <w:tmpl w:val="168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32838"/>
    <w:multiLevelType w:val="multilevel"/>
    <w:tmpl w:val="65DC4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1804698">
    <w:abstractNumId w:val="17"/>
  </w:num>
  <w:num w:numId="2" w16cid:durableId="994188147">
    <w:abstractNumId w:val="9"/>
  </w:num>
  <w:num w:numId="3" w16cid:durableId="1333485036">
    <w:abstractNumId w:val="7"/>
  </w:num>
  <w:num w:numId="4" w16cid:durableId="2041011070">
    <w:abstractNumId w:val="6"/>
  </w:num>
  <w:num w:numId="5" w16cid:durableId="1297878783">
    <w:abstractNumId w:val="5"/>
  </w:num>
  <w:num w:numId="6" w16cid:durableId="1972054017">
    <w:abstractNumId w:val="4"/>
  </w:num>
  <w:num w:numId="7" w16cid:durableId="1722249618">
    <w:abstractNumId w:val="8"/>
  </w:num>
  <w:num w:numId="8" w16cid:durableId="844366841">
    <w:abstractNumId w:val="3"/>
  </w:num>
  <w:num w:numId="9" w16cid:durableId="500699980">
    <w:abstractNumId w:val="2"/>
  </w:num>
  <w:num w:numId="10" w16cid:durableId="20016033">
    <w:abstractNumId w:val="1"/>
  </w:num>
  <w:num w:numId="11" w16cid:durableId="1521895871">
    <w:abstractNumId w:val="0"/>
  </w:num>
  <w:num w:numId="12" w16cid:durableId="1982150185">
    <w:abstractNumId w:val="17"/>
  </w:num>
  <w:num w:numId="13" w16cid:durableId="193664538">
    <w:abstractNumId w:val="26"/>
  </w:num>
  <w:num w:numId="14" w16cid:durableId="161356108">
    <w:abstractNumId w:val="20"/>
  </w:num>
  <w:num w:numId="15" w16cid:durableId="922639040">
    <w:abstractNumId w:val="19"/>
  </w:num>
  <w:num w:numId="16" w16cid:durableId="1410153827">
    <w:abstractNumId w:val="12"/>
  </w:num>
  <w:num w:numId="17" w16cid:durableId="999430827">
    <w:abstractNumId w:val="27"/>
  </w:num>
  <w:num w:numId="18" w16cid:durableId="1512337198">
    <w:abstractNumId w:val="35"/>
  </w:num>
  <w:num w:numId="19" w16cid:durableId="2004971056">
    <w:abstractNumId w:val="13"/>
  </w:num>
  <w:num w:numId="20" w16cid:durableId="1999991657">
    <w:abstractNumId w:val="15"/>
  </w:num>
  <w:num w:numId="21" w16cid:durableId="1211847771">
    <w:abstractNumId w:val="33"/>
  </w:num>
  <w:num w:numId="22" w16cid:durableId="1800145243">
    <w:abstractNumId w:val="36"/>
  </w:num>
  <w:num w:numId="23" w16cid:durableId="294991902">
    <w:abstractNumId w:val="37"/>
  </w:num>
  <w:num w:numId="24" w16cid:durableId="274754720">
    <w:abstractNumId w:val="23"/>
  </w:num>
  <w:num w:numId="25" w16cid:durableId="150214841">
    <w:abstractNumId w:val="14"/>
  </w:num>
  <w:num w:numId="26" w16cid:durableId="623731636">
    <w:abstractNumId w:val="24"/>
  </w:num>
  <w:num w:numId="27" w16cid:durableId="980420850">
    <w:abstractNumId w:val="28"/>
  </w:num>
  <w:num w:numId="28" w16cid:durableId="1785223956">
    <w:abstractNumId w:val="11"/>
  </w:num>
  <w:num w:numId="29" w16cid:durableId="1479300164">
    <w:abstractNumId w:val="32"/>
  </w:num>
  <w:num w:numId="30" w16cid:durableId="200285125">
    <w:abstractNumId w:val="18"/>
  </w:num>
  <w:num w:numId="31" w16cid:durableId="113983435">
    <w:abstractNumId w:val="17"/>
  </w:num>
  <w:num w:numId="32" w16cid:durableId="536704979">
    <w:abstractNumId w:val="17"/>
  </w:num>
  <w:num w:numId="33" w16cid:durableId="519242245">
    <w:abstractNumId w:val="17"/>
  </w:num>
  <w:num w:numId="34" w16cid:durableId="400376130">
    <w:abstractNumId w:val="17"/>
  </w:num>
  <w:num w:numId="35" w16cid:durableId="1357195138">
    <w:abstractNumId w:val="31"/>
  </w:num>
  <w:num w:numId="36" w16cid:durableId="1768038880">
    <w:abstractNumId w:val="30"/>
  </w:num>
  <w:num w:numId="37" w16cid:durableId="894051849">
    <w:abstractNumId w:val="10"/>
  </w:num>
  <w:num w:numId="38" w16cid:durableId="1734236565">
    <w:abstractNumId w:val="25"/>
  </w:num>
  <w:num w:numId="39" w16cid:durableId="1633973825">
    <w:abstractNumId w:val="21"/>
  </w:num>
  <w:num w:numId="40" w16cid:durableId="1622227836">
    <w:abstractNumId w:val="16"/>
  </w:num>
  <w:num w:numId="41" w16cid:durableId="1013385125">
    <w:abstractNumId w:val="34"/>
  </w:num>
  <w:num w:numId="42" w16cid:durableId="15470307">
    <w:abstractNumId w:val="17"/>
  </w:num>
  <w:num w:numId="43" w16cid:durableId="1607611438">
    <w:abstractNumId w:val="22"/>
  </w:num>
  <w:num w:numId="44" w16cid:durableId="273366311">
    <w:abstractNumId w:val="25"/>
  </w:num>
  <w:num w:numId="45" w16cid:durableId="1086683329">
    <w:abstractNumId w:val="25"/>
  </w:num>
  <w:num w:numId="46" w16cid:durableId="16578018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7E"/>
    <w:rsid w:val="00015205"/>
    <w:rsid w:val="00032647"/>
    <w:rsid w:val="00035EA9"/>
    <w:rsid w:val="00036246"/>
    <w:rsid w:val="000674C2"/>
    <w:rsid w:val="00082F81"/>
    <w:rsid w:val="00092140"/>
    <w:rsid w:val="00095AD2"/>
    <w:rsid w:val="000C281C"/>
    <w:rsid w:val="000D1648"/>
    <w:rsid w:val="000E67B7"/>
    <w:rsid w:val="001256EC"/>
    <w:rsid w:val="00132ACD"/>
    <w:rsid w:val="00153248"/>
    <w:rsid w:val="001540F4"/>
    <w:rsid w:val="001558D5"/>
    <w:rsid w:val="00177FD0"/>
    <w:rsid w:val="001A0D09"/>
    <w:rsid w:val="001C5C09"/>
    <w:rsid w:val="001E019D"/>
    <w:rsid w:val="00205013"/>
    <w:rsid w:val="002078A6"/>
    <w:rsid w:val="00216D41"/>
    <w:rsid w:val="00222BEF"/>
    <w:rsid w:val="00222F13"/>
    <w:rsid w:val="0022400C"/>
    <w:rsid w:val="00240EAA"/>
    <w:rsid w:val="00242B53"/>
    <w:rsid w:val="002451A4"/>
    <w:rsid w:val="00250389"/>
    <w:rsid w:val="00250704"/>
    <w:rsid w:val="00272AE5"/>
    <w:rsid w:val="00292033"/>
    <w:rsid w:val="00293AA2"/>
    <w:rsid w:val="002A3F56"/>
    <w:rsid w:val="002C39F9"/>
    <w:rsid w:val="002F00C8"/>
    <w:rsid w:val="003724E2"/>
    <w:rsid w:val="003A0E33"/>
    <w:rsid w:val="003A7747"/>
    <w:rsid w:val="003C1A63"/>
    <w:rsid w:val="003D33A2"/>
    <w:rsid w:val="003E4521"/>
    <w:rsid w:val="00423603"/>
    <w:rsid w:val="00436F8A"/>
    <w:rsid w:val="004628BC"/>
    <w:rsid w:val="00470445"/>
    <w:rsid w:val="00471581"/>
    <w:rsid w:val="00477E81"/>
    <w:rsid w:val="004A1123"/>
    <w:rsid w:val="004A54D8"/>
    <w:rsid w:val="004C13F7"/>
    <w:rsid w:val="004C3AA5"/>
    <w:rsid w:val="004E11B8"/>
    <w:rsid w:val="0050410A"/>
    <w:rsid w:val="00506B13"/>
    <w:rsid w:val="00510427"/>
    <w:rsid w:val="00526564"/>
    <w:rsid w:val="00531B8D"/>
    <w:rsid w:val="00555196"/>
    <w:rsid w:val="00561E13"/>
    <w:rsid w:val="005672DC"/>
    <w:rsid w:val="00571D0E"/>
    <w:rsid w:val="0059491B"/>
    <w:rsid w:val="005A1BE4"/>
    <w:rsid w:val="005A74A4"/>
    <w:rsid w:val="005B708F"/>
    <w:rsid w:val="00610264"/>
    <w:rsid w:val="00621515"/>
    <w:rsid w:val="00654E66"/>
    <w:rsid w:val="00655B5F"/>
    <w:rsid w:val="00662680"/>
    <w:rsid w:val="006769EE"/>
    <w:rsid w:val="006825A7"/>
    <w:rsid w:val="006861C5"/>
    <w:rsid w:val="006A505A"/>
    <w:rsid w:val="006A6329"/>
    <w:rsid w:val="006C07D2"/>
    <w:rsid w:val="006D09ED"/>
    <w:rsid w:val="006D1771"/>
    <w:rsid w:val="006D364F"/>
    <w:rsid w:val="006D68D6"/>
    <w:rsid w:val="006E6A68"/>
    <w:rsid w:val="00717E56"/>
    <w:rsid w:val="007346A5"/>
    <w:rsid w:val="0075259E"/>
    <w:rsid w:val="00756507"/>
    <w:rsid w:val="00776A28"/>
    <w:rsid w:val="007778DA"/>
    <w:rsid w:val="00781112"/>
    <w:rsid w:val="00782BC1"/>
    <w:rsid w:val="007A38C3"/>
    <w:rsid w:val="007A3AE4"/>
    <w:rsid w:val="007A3D4A"/>
    <w:rsid w:val="007D65EE"/>
    <w:rsid w:val="007F0BB9"/>
    <w:rsid w:val="00807A33"/>
    <w:rsid w:val="008155F7"/>
    <w:rsid w:val="008158FC"/>
    <w:rsid w:val="008210B6"/>
    <w:rsid w:val="00823CFD"/>
    <w:rsid w:val="00826A54"/>
    <w:rsid w:val="0084325B"/>
    <w:rsid w:val="008607DD"/>
    <w:rsid w:val="00861FB4"/>
    <w:rsid w:val="0087067F"/>
    <w:rsid w:val="00873416"/>
    <w:rsid w:val="00875C63"/>
    <w:rsid w:val="00876F60"/>
    <w:rsid w:val="0088089F"/>
    <w:rsid w:val="00881A8A"/>
    <w:rsid w:val="008C1FAA"/>
    <w:rsid w:val="008D2A6D"/>
    <w:rsid w:val="008D5357"/>
    <w:rsid w:val="008E3596"/>
    <w:rsid w:val="008E5980"/>
    <w:rsid w:val="008F0E68"/>
    <w:rsid w:val="008F5CC0"/>
    <w:rsid w:val="009111D8"/>
    <w:rsid w:val="00922C31"/>
    <w:rsid w:val="00930787"/>
    <w:rsid w:val="0093232E"/>
    <w:rsid w:val="009368CA"/>
    <w:rsid w:val="00943F9A"/>
    <w:rsid w:val="00951C26"/>
    <w:rsid w:val="009533F3"/>
    <w:rsid w:val="00955B33"/>
    <w:rsid w:val="00976564"/>
    <w:rsid w:val="00976CBC"/>
    <w:rsid w:val="00991B85"/>
    <w:rsid w:val="009923B4"/>
    <w:rsid w:val="00994AE0"/>
    <w:rsid w:val="009A4FA5"/>
    <w:rsid w:val="009C1054"/>
    <w:rsid w:val="009D6430"/>
    <w:rsid w:val="009F20B8"/>
    <w:rsid w:val="009F2709"/>
    <w:rsid w:val="00A07067"/>
    <w:rsid w:val="00A10DD2"/>
    <w:rsid w:val="00A36DF2"/>
    <w:rsid w:val="00A43B1D"/>
    <w:rsid w:val="00A517D7"/>
    <w:rsid w:val="00A51BF9"/>
    <w:rsid w:val="00A971DA"/>
    <w:rsid w:val="00AA009D"/>
    <w:rsid w:val="00AB485B"/>
    <w:rsid w:val="00AC318E"/>
    <w:rsid w:val="00AE50D2"/>
    <w:rsid w:val="00B3539D"/>
    <w:rsid w:val="00B645DF"/>
    <w:rsid w:val="00B74C83"/>
    <w:rsid w:val="00B75B7B"/>
    <w:rsid w:val="00B763EB"/>
    <w:rsid w:val="00B81E54"/>
    <w:rsid w:val="00B859C0"/>
    <w:rsid w:val="00BA2A10"/>
    <w:rsid w:val="00BB12BD"/>
    <w:rsid w:val="00BC4A51"/>
    <w:rsid w:val="00BD39B1"/>
    <w:rsid w:val="00C12B52"/>
    <w:rsid w:val="00C1320A"/>
    <w:rsid w:val="00C3228D"/>
    <w:rsid w:val="00C354B4"/>
    <w:rsid w:val="00C455CD"/>
    <w:rsid w:val="00C55D31"/>
    <w:rsid w:val="00C74B9B"/>
    <w:rsid w:val="00C80A93"/>
    <w:rsid w:val="00C821F3"/>
    <w:rsid w:val="00C9384C"/>
    <w:rsid w:val="00CB4B5E"/>
    <w:rsid w:val="00CD1043"/>
    <w:rsid w:val="00CD176A"/>
    <w:rsid w:val="00D16363"/>
    <w:rsid w:val="00D379BC"/>
    <w:rsid w:val="00D439F3"/>
    <w:rsid w:val="00D57462"/>
    <w:rsid w:val="00D93E72"/>
    <w:rsid w:val="00D96E7E"/>
    <w:rsid w:val="00DA345C"/>
    <w:rsid w:val="00DB1AEB"/>
    <w:rsid w:val="00DD6EFA"/>
    <w:rsid w:val="00E04F05"/>
    <w:rsid w:val="00E120B5"/>
    <w:rsid w:val="00E335C2"/>
    <w:rsid w:val="00E83234"/>
    <w:rsid w:val="00F050BA"/>
    <w:rsid w:val="00F25B8D"/>
    <w:rsid w:val="00F44DB3"/>
    <w:rsid w:val="00F549D5"/>
    <w:rsid w:val="00F560AD"/>
    <w:rsid w:val="00F64AD3"/>
    <w:rsid w:val="00F826FD"/>
    <w:rsid w:val="00F87330"/>
    <w:rsid w:val="00F952D2"/>
    <w:rsid w:val="00FA3928"/>
    <w:rsid w:val="00FA467E"/>
    <w:rsid w:val="00FB709F"/>
    <w:rsid w:val="00FC06AC"/>
    <w:rsid w:val="00FC6882"/>
    <w:rsid w:val="00FD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00DF0"/>
  <w15:chartTrackingRefBased/>
  <w15:docId w15:val="{B29A360D-A6D5-4F8F-B747-307A44E2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Indent"/>
    <w:qFormat/>
    <w:rsid w:val="001256EC"/>
    <w:pPr>
      <w:suppressAutoHyphens/>
      <w:autoSpaceDE w:val="0"/>
      <w:jc w:val="both"/>
    </w:pPr>
    <w:rPr>
      <w:rFonts w:ascii="Times New Roman" w:eastAsia="Times New Roman" w:hAnsi="Times New Roman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7346A5"/>
    <w:pPr>
      <w:keepNext/>
      <w:spacing w:before="180" w:after="80"/>
      <w:outlineLvl w:val="0"/>
    </w:pPr>
    <w:rPr>
      <w:caps/>
      <w:kern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46A5"/>
    <w:pPr>
      <w:keepNext/>
      <w:spacing w:before="120" w:after="80"/>
      <w:outlineLvl w:val="1"/>
    </w:pPr>
    <w:rPr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7346A5"/>
    <w:pPr>
      <w:keepNext/>
      <w:spacing w:before="120" w:after="8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7346A5"/>
    <w:pPr>
      <w:keepNext/>
      <w:spacing w:before="120" w:after="8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7346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346A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346A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7346A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7346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D96E7E"/>
    <w:pPr>
      <w:spacing w:after="240"/>
      <w:jc w:val="center"/>
    </w:pPr>
    <w:rPr>
      <w:b/>
      <w:kern w:val="32"/>
      <w:sz w:val="28"/>
      <w:szCs w:val="48"/>
    </w:rPr>
  </w:style>
  <w:style w:type="character" w:customStyle="1" w:styleId="TitleChar">
    <w:name w:val="Title Char"/>
    <w:link w:val="Title"/>
    <w:rsid w:val="00D96E7E"/>
    <w:rPr>
      <w:rFonts w:ascii="Times New Roman" w:eastAsia="Times New Roman" w:hAnsi="Times New Roman" w:cs="Times New Roman"/>
      <w:b/>
      <w:kern w:val="32"/>
      <w:sz w:val="28"/>
      <w:szCs w:val="48"/>
      <w:lang w:eastAsia="ar-SA"/>
    </w:rPr>
  </w:style>
  <w:style w:type="character" w:customStyle="1" w:styleId="Heading1Char">
    <w:name w:val="Heading 1 Char"/>
    <w:link w:val="Heading1"/>
    <w:rsid w:val="00DD6EFA"/>
    <w:rPr>
      <w:caps/>
      <w:kern w:val="20"/>
      <w:lang w:val="en-US" w:eastAsia="ar-SA" w:bidi="ar-SA"/>
    </w:rPr>
  </w:style>
  <w:style w:type="character" w:customStyle="1" w:styleId="Heading2Char">
    <w:name w:val="Heading 2 Char"/>
    <w:link w:val="Heading2"/>
    <w:uiPriority w:val="9"/>
    <w:semiHidden/>
    <w:rsid w:val="00DD6EFA"/>
    <w:rPr>
      <w:bCs/>
      <w:i/>
      <w:iCs/>
      <w:szCs w:val="28"/>
      <w:lang w:val="en-US" w:eastAsia="ar-SA" w:bidi="ar-SA"/>
    </w:rPr>
  </w:style>
  <w:style w:type="paragraph" w:styleId="NormalIndent">
    <w:name w:val="Normal Indent"/>
    <w:basedOn w:val="Normal"/>
    <w:uiPriority w:val="99"/>
    <w:unhideWhenUsed/>
    <w:qFormat/>
    <w:rsid w:val="0084325B"/>
    <w:pPr>
      <w:ind w:firstLine="170"/>
    </w:pPr>
  </w:style>
  <w:style w:type="paragraph" w:styleId="Header">
    <w:name w:val="header"/>
    <w:basedOn w:val="Normal"/>
    <w:rsid w:val="00471581"/>
    <w:pPr>
      <w:tabs>
        <w:tab w:val="center" w:pos="4536"/>
        <w:tab w:val="right" w:pos="9072"/>
      </w:tabs>
    </w:pPr>
  </w:style>
  <w:style w:type="paragraph" w:customStyle="1" w:styleId="TKInumeracja">
    <w:name w:val="TKI_numeracja"/>
    <w:basedOn w:val="Normal"/>
    <w:link w:val="TKInumeracjaZnak"/>
    <w:rsid w:val="00E120B5"/>
    <w:pPr>
      <w:numPr>
        <w:numId w:val="46"/>
      </w:numPr>
      <w:tabs>
        <w:tab w:val="left" w:pos="284"/>
      </w:tabs>
      <w:ind w:left="284" w:hanging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6DF2"/>
    <w:rPr>
      <w:rFonts w:ascii="Tahoma" w:eastAsia="Times New Roman" w:hAnsi="Tahoma" w:cs="Tahoma"/>
      <w:sz w:val="16"/>
      <w:szCs w:val="16"/>
      <w:lang w:val="en-US" w:eastAsia="ar-SA"/>
    </w:rPr>
  </w:style>
  <w:style w:type="character" w:styleId="PlaceholderText">
    <w:name w:val="Placeholder Text"/>
    <w:uiPriority w:val="99"/>
    <w:semiHidden/>
    <w:rsid w:val="006D09ED"/>
    <w:rPr>
      <w:color w:val="808080"/>
    </w:rPr>
  </w:style>
  <w:style w:type="paragraph" w:styleId="ListParagraph">
    <w:name w:val="List Paragraph"/>
    <w:basedOn w:val="Normal"/>
    <w:uiPriority w:val="34"/>
    <w:qFormat/>
    <w:rsid w:val="00095AD2"/>
    <w:pPr>
      <w:ind w:left="720"/>
      <w:contextualSpacing/>
    </w:pPr>
  </w:style>
  <w:style w:type="paragraph" w:customStyle="1" w:styleId="TKIafiliacja">
    <w:name w:val="TKI_afiliacja"/>
    <w:basedOn w:val="NormalIndent"/>
    <w:rsid w:val="00F952D2"/>
    <w:pPr>
      <w:ind w:firstLine="0"/>
      <w:jc w:val="center"/>
    </w:pPr>
    <w:rPr>
      <w:sz w:val="18"/>
      <w:lang w:val="pl-PL"/>
    </w:rPr>
  </w:style>
  <w:style w:type="paragraph" w:customStyle="1" w:styleId="TKInormalny">
    <w:name w:val="TKI_normalny"/>
    <w:basedOn w:val="NormalIndent"/>
    <w:rsid w:val="00C12B52"/>
    <w:pPr>
      <w:ind w:firstLine="284"/>
    </w:pPr>
    <w:rPr>
      <w:lang w:val="pl-PL"/>
    </w:rPr>
  </w:style>
  <w:style w:type="paragraph" w:customStyle="1" w:styleId="TKIautorzy">
    <w:name w:val="TKI_autorzy"/>
    <w:basedOn w:val="Normal"/>
    <w:next w:val="TKIafiliacja"/>
    <w:rsid w:val="00756507"/>
    <w:pPr>
      <w:spacing w:after="60"/>
      <w:jc w:val="center"/>
    </w:pPr>
    <w:rPr>
      <w:b/>
    </w:rPr>
  </w:style>
  <w:style w:type="paragraph" w:customStyle="1" w:styleId="TKIkluczowe">
    <w:name w:val="TKI_kluczowe"/>
    <w:basedOn w:val="Normal"/>
    <w:next w:val="TKInormalny"/>
    <w:rsid w:val="009533F3"/>
    <w:pPr>
      <w:spacing w:before="120"/>
      <w:jc w:val="left"/>
    </w:pPr>
    <w:rPr>
      <w:sz w:val="18"/>
      <w:szCs w:val="18"/>
      <w:lang w:val="pl-PL"/>
    </w:rPr>
  </w:style>
  <w:style w:type="paragraph" w:customStyle="1" w:styleId="TKItytul">
    <w:name w:val="TKI_tytul"/>
    <w:basedOn w:val="TKIafiliacja"/>
    <w:rsid w:val="00717E56"/>
    <w:pPr>
      <w:spacing w:before="480" w:after="480"/>
    </w:pPr>
    <w:rPr>
      <w:b/>
      <w:sz w:val="28"/>
    </w:rPr>
  </w:style>
  <w:style w:type="paragraph" w:customStyle="1" w:styleId="TKIstreszczenie">
    <w:name w:val="TKI_streszczenie"/>
    <w:basedOn w:val="Normal"/>
    <w:next w:val="TKIkluczowe"/>
    <w:rsid w:val="00994AE0"/>
    <w:pPr>
      <w:tabs>
        <w:tab w:val="left" w:pos="1418"/>
      </w:tabs>
    </w:pPr>
    <w:rPr>
      <w:sz w:val="18"/>
      <w:szCs w:val="18"/>
      <w:lang w:val="pl-PL"/>
    </w:rPr>
  </w:style>
  <w:style w:type="paragraph" w:customStyle="1" w:styleId="TKIsekcja">
    <w:name w:val="TKI_sekcja"/>
    <w:basedOn w:val="Heading1"/>
    <w:next w:val="TKInormalny"/>
    <w:rsid w:val="0088089F"/>
    <w:pPr>
      <w:widowControl w:val="0"/>
      <w:numPr>
        <w:numId w:val="1"/>
      </w:numPr>
      <w:tabs>
        <w:tab w:val="clear" w:pos="568"/>
        <w:tab w:val="num" w:pos="284"/>
      </w:tabs>
      <w:spacing w:before="0" w:after="60"/>
      <w:ind w:left="284"/>
      <w:jc w:val="left"/>
    </w:pPr>
    <w:rPr>
      <w:b/>
      <w:caps w:val="0"/>
    </w:rPr>
  </w:style>
  <w:style w:type="paragraph" w:customStyle="1" w:styleId="TKIrownanie">
    <w:name w:val="TKI_rownanie"/>
    <w:basedOn w:val="TKInormalny"/>
    <w:next w:val="TKInormalny"/>
    <w:rsid w:val="00E83234"/>
    <w:pPr>
      <w:tabs>
        <w:tab w:val="center" w:pos="2410"/>
        <w:tab w:val="right" w:pos="4820"/>
      </w:tabs>
      <w:spacing w:before="120" w:after="120"/>
      <w:ind w:firstLine="0"/>
      <w:jc w:val="left"/>
    </w:pPr>
  </w:style>
  <w:style w:type="paragraph" w:customStyle="1" w:styleId="TKIryspodpis">
    <w:name w:val="TKI_rys_podpis"/>
    <w:basedOn w:val="Normal"/>
    <w:next w:val="TKInormalny"/>
    <w:rsid w:val="00FA467E"/>
    <w:pPr>
      <w:spacing w:before="60"/>
      <w:jc w:val="center"/>
    </w:pPr>
    <w:rPr>
      <w:b/>
      <w:sz w:val="16"/>
      <w:lang w:val="pl-PL"/>
    </w:rPr>
  </w:style>
  <w:style w:type="paragraph" w:customStyle="1" w:styleId="TKIrysunek">
    <w:name w:val="TKI_rysunek"/>
    <w:basedOn w:val="Normal"/>
    <w:next w:val="TKIryspodpis"/>
    <w:rsid w:val="00293AA2"/>
    <w:pPr>
      <w:jc w:val="center"/>
    </w:pPr>
    <w:rPr>
      <w:noProof/>
      <w:lang w:val="pl-PL" w:eastAsia="pl-PL"/>
    </w:rPr>
  </w:style>
  <w:style w:type="paragraph" w:customStyle="1" w:styleId="TKItabtytul">
    <w:name w:val="TKI_tab_tytul"/>
    <w:basedOn w:val="Normal"/>
    <w:next w:val="TKInormalny"/>
    <w:rsid w:val="001256EC"/>
    <w:pPr>
      <w:spacing w:after="60"/>
      <w:jc w:val="left"/>
    </w:pPr>
    <w:rPr>
      <w:b/>
      <w:bCs/>
      <w:sz w:val="16"/>
      <w:lang w:val="pl-PL"/>
    </w:rPr>
  </w:style>
  <w:style w:type="paragraph" w:customStyle="1" w:styleId="TKIwyliczanka">
    <w:name w:val="TKI_wyliczanka"/>
    <w:basedOn w:val="ListParagraph"/>
    <w:rsid w:val="00C9384C"/>
    <w:pPr>
      <w:numPr>
        <w:numId w:val="38"/>
      </w:numPr>
      <w:contextualSpacing w:val="0"/>
    </w:pPr>
    <w:rPr>
      <w:lang w:val="pl-PL"/>
    </w:rPr>
  </w:style>
  <w:style w:type="paragraph" w:customStyle="1" w:styleId="TKIacknowledgements">
    <w:name w:val="TKI_acknowledgements"/>
    <w:basedOn w:val="Normal"/>
    <w:next w:val="TKInormalny"/>
    <w:rsid w:val="00A971DA"/>
    <w:rPr>
      <w:i/>
      <w:lang w:val="pl-PL"/>
    </w:rPr>
  </w:style>
  <w:style w:type="paragraph" w:customStyle="1" w:styleId="TKIliteratura">
    <w:name w:val="TKI_literatura"/>
    <w:basedOn w:val="Normal"/>
    <w:rsid w:val="001256EC"/>
    <w:pPr>
      <w:numPr>
        <w:numId w:val="26"/>
      </w:numPr>
      <w:tabs>
        <w:tab w:val="clear" w:pos="360"/>
        <w:tab w:val="left" w:pos="284"/>
      </w:tabs>
      <w:ind w:left="284" w:hanging="284"/>
    </w:pPr>
    <w:rPr>
      <w:sz w:val="16"/>
      <w:lang w:val="en-GB"/>
    </w:rPr>
  </w:style>
  <w:style w:type="character" w:customStyle="1" w:styleId="TKInumeracjaZnak">
    <w:name w:val="TKI_numeracja Znak"/>
    <w:link w:val="TKInumeracja"/>
    <w:rsid w:val="00E120B5"/>
    <w:rPr>
      <w:rFonts w:ascii="Times New Roman" w:eastAsia="Times New Roman" w:hAnsi="Times New Roman"/>
      <w:lang w:val="en-US" w:eastAsia="ar-SA"/>
    </w:rPr>
  </w:style>
  <w:style w:type="paragraph" w:customStyle="1" w:styleId="TKInaglowek">
    <w:name w:val="TKI_naglowek"/>
    <w:basedOn w:val="TKInormalny"/>
    <w:rsid w:val="00994AE0"/>
    <w:pPr>
      <w:ind w:firstLine="0"/>
      <w:jc w:val="center"/>
    </w:pPr>
    <w:rPr>
      <w:color w:val="000000"/>
    </w:rPr>
  </w:style>
  <w:style w:type="paragraph" w:customStyle="1" w:styleId="TKIstopka">
    <w:name w:val="TKI_stopka"/>
    <w:basedOn w:val="Normal"/>
    <w:rsid w:val="001256EC"/>
    <w:pPr>
      <w:jc w:val="center"/>
    </w:pPr>
    <w:rPr>
      <w:rFonts w:ascii="Arial Narrow" w:hAnsi="Arial Narrow"/>
      <w:b/>
    </w:rPr>
  </w:style>
  <w:style w:type="character" w:styleId="UnresolvedMention">
    <w:name w:val="Unresolved Mention"/>
    <w:uiPriority w:val="99"/>
    <w:semiHidden/>
    <w:unhideWhenUsed/>
    <w:rsid w:val="00860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22F65BF6AF6947A0CCB04CDA2F4B8C" ma:contentTypeVersion="9" ma:contentTypeDescription="Utwórz nowy dokument." ma:contentTypeScope="" ma:versionID="ada6540fa181a581941da9d4b38f614e">
  <xsd:schema xmlns:xsd="http://www.w3.org/2001/XMLSchema" xmlns:xs="http://www.w3.org/2001/XMLSchema" xmlns:p="http://schemas.microsoft.com/office/2006/metadata/properties" xmlns:ns2="b2f03ae0-25c4-417c-901b-06bee78640b5" targetNamespace="http://schemas.microsoft.com/office/2006/metadata/properties" ma:root="true" ma:fieldsID="e560c6a3d8eb320ec832b51b13d60b66" ns2:_="">
    <xsd:import namespace="b2f03ae0-25c4-417c-901b-06bee78640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03ae0-25c4-417c-901b-06bee7864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b4859f3-8bf9-4577-ab03-fd2eede256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03ae0-25c4-417c-901b-06bee78640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A35E34-F25B-41B1-8B5F-0E62F73A1D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CEEF9A-750F-4738-A099-865D7B307059}"/>
</file>

<file path=customXml/itemProps3.xml><?xml version="1.0" encoding="utf-8"?>
<ds:datastoreItem xmlns:ds="http://schemas.openxmlformats.org/officeDocument/2006/customXml" ds:itemID="{BC085599-6B22-4368-A142-34FABC9EA914}"/>
</file>

<file path=customXml/itemProps4.xml><?xml version="1.0" encoding="utf-8"?>
<ds:datastoreItem xmlns:ds="http://schemas.openxmlformats.org/officeDocument/2006/customXml" ds:itemID="{4071B05B-AAE0-40D7-AE46-1139A7ECA7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1201</Words>
  <Characters>7212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TKI2014</vt:lpstr>
      <vt:lpstr>TKI2014</vt:lpstr>
    </vt:vector>
  </TitlesOfParts>
  <Company>KMiIS</Company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TKI2014</dc:title>
  <dc:subject>Wzór rozszerzonego streszczenia</dc:subject>
  <dc:creator>TKI2014</dc:creator>
  <cp:keywords>TKI2014; KMiIS; WAT</cp:keywords>
  <cp:lastModifiedBy>Sybilski Kamil</cp:lastModifiedBy>
  <cp:revision>3</cp:revision>
  <cp:lastPrinted>2017-10-19T11:54:00Z</cp:lastPrinted>
  <dcterms:created xsi:type="dcterms:W3CDTF">2026-05-14T13:25:00Z</dcterms:created>
  <dcterms:modified xsi:type="dcterms:W3CDTF">2026-05-14T14:08:00Z</dcterms:modified>
  <cp:category>Konferencja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0x0101009B22F65BF6AF6947A0CCB04CDA2F4B8C</vt:lpwstr>
  </property>
</Properties>
</file>